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1D7F" w14:textId="77777777" w:rsidR="002758CB" w:rsidRPr="002758CB" w:rsidRDefault="002758CB" w:rsidP="002758CB">
      <w:pPr>
        <w:spacing w:after="0" w:line="240" w:lineRule="auto"/>
        <w:rPr>
          <w:rFonts w:ascii="Tahoma" w:eastAsia="Times New Roman" w:hAnsi="Tahoma" w:cs="Tahoma"/>
          <w:b/>
          <w:color w:val="31849B"/>
          <w:sz w:val="36"/>
          <w:szCs w:val="20"/>
        </w:rPr>
      </w:pPr>
      <w:r w:rsidRPr="002758CB">
        <w:rPr>
          <w:rFonts w:ascii="Tahoma" w:eastAsia="Times New Roman" w:hAnsi="Tahoma" w:cs="Tahoma"/>
          <w:b/>
          <w:color w:val="31849B"/>
          <w:sz w:val="36"/>
          <w:szCs w:val="20"/>
        </w:rPr>
        <w:t>Minority Business Resource Guide</w:t>
      </w:r>
    </w:p>
    <w:p w14:paraId="42487444" w14:textId="77777777" w:rsidR="002758CB" w:rsidRPr="002758CB" w:rsidRDefault="002758CB" w:rsidP="002758CB">
      <w:pPr>
        <w:spacing w:after="0" w:line="240" w:lineRule="auto"/>
        <w:rPr>
          <w:rFonts w:ascii="Tahoma" w:eastAsia="Times New Roman" w:hAnsi="Tahoma" w:cs="Tahoma"/>
          <w:color w:val="7030A0"/>
          <w:sz w:val="20"/>
          <w:szCs w:val="20"/>
        </w:rPr>
      </w:pPr>
      <w:r w:rsidRPr="002758CB">
        <w:rPr>
          <w:rFonts w:ascii="Tahoma" w:eastAsia="Times New Roman" w:hAnsi="Tahoma" w:cs="Tahoma"/>
          <w:noProof/>
          <w:color w:val="7030A0"/>
          <w:sz w:val="20"/>
          <w:szCs w:val="20"/>
        </w:rPr>
        <mc:AlternateContent>
          <mc:Choice Requires="wps">
            <w:drawing>
              <wp:anchor distT="0" distB="0" distL="114300" distR="114300" simplePos="0" relativeHeight="251659264" behindDoc="0" locked="0" layoutInCell="1" allowOverlap="1" wp14:anchorId="7D265673" wp14:editId="42CF7F26">
                <wp:simplePos x="0" y="0"/>
                <wp:positionH relativeFrom="column">
                  <wp:posOffset>9524</wp:posOffset>
                </wp:positionH>
                <wp:positionV relativeFrom="paragraph">
                  <wp:posOffset>47625</wp:posOffset>
                </wp:positionV>
                <wp:extent cx="58959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5895975"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67D48C8D"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" strokecolor="#31859c" strokeweight="3pt"/>
            </w:pict>
          </mc:Fallback>
        </mc:AlternateContent>
      </w:r>
    </w:p>
    <w:p w14:paraId="70A13A74"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sz w:val="21"/>
          <w:szCs w:val="21"/>
        </w:rPr>
        <w:t>Measures 8.5’’ x 11’’</w:t>
      </w:r>
    </w:p>
    <w:p w14:paraId="744C679A" w14:textId="77777777" w:rsidR="002758CB" w:rsidRPr="002758CB" w:rsidRDefault="002758CB" w:rsidP="002758CB">
      <w:pPr>
        <w:spacing w:after="0" w:line="240" w:lineRule="auto"/>
        <w:rPr>
          <w:rFonts w:ascii="Tahoma" w:eastAsia="Times New Roman" w:hAnsi="Tahoma" w:cs="Tahoma"/>
          <w:sz w:val="21"/>
          <w:szCs w:val="21"/>
        </w:rPr>
      </w:pPr>
    </w:p>
    <w:p w14:paraId="322F7BB4" w14:textId="77777777" w:rsidR="002758CB" w:rsidRPr="002758CB" w:rsidRDefault="002758CB" w:rsidP="002758CB">
      <w:pPr>
        <w:spacing w:after="0" w:line="240" w:lineRule="auto"/>
        <w:jc w:val="both"/>
        <w:rPr>
          <w:rFonts w:ascii="Tahoma" w:eastAsia="Times New Roman" w:hAnsi="Tahoma" w:cs="Tahoma"/>
          <w:noProof/>
          <w:sz w:val="21"/>
          <w:szCs w:val="21"/>
        </w:rPr>
      </w:pPr>
      <w:r w:rsidRPr="002758CB">
        <w:rPr>
          <w:rFonts w:ascii="Tahoma" w:eastAsia="Times New Roman" w:hAnsi="Tahoma" w:cs="Tahoma"/>
          <w:noProof/>
          <w:sz w:val="21"/>
          <w:szCs w:val="21"/>
        </w:rPr>
        <w:drawing>
          <wp:anchor distT="0" distB="0" distL="114300" distR="114300" simplePos="0" relativeHeight="251660288" behindDoc="1" locked="0" layoutInCell="1" allowOverlap="1" wp14:anchorId="2D4DBAEF" wp14:editId="1A092C68">
            <wp:simplePos x="0" y="0"/>
            <wp:positionH relativeFrom="column">
              <wp:posOffset>3886200</wp:posOffset>
            </wp:positionH>
            <wp:positionV relativeFrom="paragraph">
              <wp:posOffset>1270</wp:posOffset>
            </wp:positionV>
            <wp:extent cx="2031607" cy="2628900"/>
            <wp:effectExtent l="0" t="0" r="6985" b="0"/>
            <wp:wrapTight wrapText="bothSides">
              <wp:wrapPolygon edited="0">
                <wp:start x="0" y="0"/>
                <wp:lineTo x="0" y="21443"/>
                <wp:lineTo x="21472" y="21443"/>
                <wp:lineTo x="21472" y="0"/>
                <wp:lineTo x="0" y="0"/>
              </wp:wrapPolygon>
            </wp:wrapTight>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orityBusDirectory2019b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1607" cy="2628900"/>
                    </a:xfrm>
                    <a:prstGeom prst="rect">
                      <a:avLst/>
                    </a:prstGeom>
                  </pic:spPr>
                </pic:pic>
              </a:graphicData>
            </a:graphic>
            <wp14:sizeRelH relativeFrom="page">
              <wp14:pctWidth>0</wp14:pctWidth>
            </wp14:sizeRelH>
            <wp14:sizeRelV relativeFrom="page">
              <wp14:pctHeight>0</wp14:pctHeight>
            </wp14:sizeRelV>
          </wp:anchor>
        </w:drawing>
      </w:r>
      <w:r w:rsidRPr="002758CB">
        <w:rPr>
          <w:rFonts w:ascii="Tahoma" w:eastAsia="Times New Roman" w:hAnsi="Tahoma" w:cs="Tahoma"/>
          <w:sz w:val="21"/>
          <w:szCs w:val="21"/>
        </w:rPr>
        <w:t xml:space="preserve">Commerce Lexington’s Minority Business Resource Guide is an important tool for the Minority Business Development Program. In addition to listing the contact information of minority members of Commerce Lexington, it also features programs and services that can benefit minority-owned businesses. It’s great for companies looking to do business with minority and women businesses. </w:t>
      </w:r>
    </w:p>
    <w:p w14:paraId="62A96C80" w14:textId="77777777" w:rsidR="002758CB" w:rsidRPr="002758CB" w:rsidRDefault="002758CB" w:rsidP="002758CB">
      <w:pPr>
        <w:spacing w:after="0" w:line="240" w:lineRule="auto"/>
        <w:rPr>
          <w:rFonts w:ascii="Tahoma" w:eastAsia="Times New Roman" w:hAnsi="Tahoma" w:cs="Tahoma"/>
          <w:sz w:val="21"/>
          <w:szCs w:val="21"/>
        </w:rPr>
      </w:pPr>
    </w:p>
    <w:p w14:paraId="18B4489D"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Publication Date:  </w:t>
      </w:r>
      <w:r w:rsidRPr="002758CB">
        <w:rPr>
          <w:rFonts w:ascii="Tahoma" w:eastAsia="Times New Roman" w:hAnsi="Tahoma" w:cs="Tahoma"/>
          <w:sz w:val="21"/>
          <w:szCs w:val="21"/>
        </w:rPr>
        <w:t>June 2020</w:t>
      </w:r>
    </w:p>
    <w:p w14:paraId="575267E8" w14:textId="77777777" w:rsidR="002758CB" w:rsidRPr="002758CB" w:rsidRDefault="002758CB" w:rsidP="002758CB">
      <w:pPr>
        <w:spacing w:after="0" w:line="240" w:lineRule="auto"/>
        <w:rPr>
          <w:rFonts w:ascii="Tahoma" w:eastAsia="Times New Roman" w:hAnsi="Tahoma" w:cs="Tahoma"/>
          <w:sz w:val="21"/>
          <w:szCs w:val="21"/>
        </w:rPr>
      </w:pPr>
    </w:p>
    <w:p w14:paraId="0F6903F4"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Frequency:  </w:t>
      </w:r>
      <w:r w:rsidRPr="002758CB">
        <w:rPr>
          <w:rFonts w:ascii="Tahoma" w:eastAsia="Times New Roman" w:hAnsi="Tahoma" w:cs="Tahoma"/>
          <w:sz w:val="21"/>
          <w:szCs w:val="21"/>
        </w:rPr>
        <w:t>Annual</w:t>
      </w:r>
    </w:p>
    <w:p w14:paraId="4AC964DB" w14:textId="77777777" w:rsidR="002758CB" w:rsidRPr="002758CB" w:rsidRDefault="002758CB" w:rsidP="002758CB">
      <w:pPr>
        <w:spacing w:after="0" w:line="240" w:lineRule="auto"/>
        <w:rPr>
          <w:rFonts w:ascii="Tahoma" w:eastAsia="Times New Roman" w:hAnsi="Tahoma" w:cs="Tahoma"/>
          <w:sz w:val="21"/>
          <w:szCs w:val="21"/>
        </w:rPr>
      </w:pPr>
    </w:p>
    <w:p w14:paraId="2B2F0EC2" w14:textId="77777777" w:rsidR="002758CB" w:rsidRPr="002758CB" w:rsidRDefault="002758CB" w:rsidP="002758CB">
      <w:pPr>
        <w:spacing w:after="0" w:line="240" w:lineRule="auto"/>
        <w:jc w:val="both"/>
        <w:rPr>
          <w:rFonts w:ascii="Tahoma" w:eastAsia="Times New Roman" w:hAnsi="Tahoma" w:cs="Tahoma"/>
          <w:sz w:val="21"/>
          <w:szCs w:val="21"/>
        </w:rPr>
      </w:pPr>
      <w:r w:rsidRPr="002758CB">
        <w:rPr>
          <w:rFonts w:ascii="Tahoma" w:eastAsia="Times New Roman" w:hAnsi="Tahoma" w:cs="Tahoma"/>
          <w:b/>
          <w:sz w:val="21"/>
          <w:szCs w:val="21"/>
        </w:rPr>
        <w:t xml:space="preserve">Projected Circulation: </w:t>
      </w:r>
      <w:r w:rsidRPr="002758CB">
        <w:rPr>
          <w:rFonts w:ascii="Tahoma" w:eastAsia="Times New Roman" w:hAnsi="Tahoma" w:cs="Tahoma"/>
          <w:sz w:val="21"/>
          <w:szCs w:val="21"/>
        </w:rPr>
        <w:t>600+ (Distributed at Commerce Lexington events including the Opportunity Exchange Reception, purchasing directors at the areas larger companies including UK, LFUCG, FCPS, as well as potential applicants to Commerce Lexington’s Access Loan Program)</w:t>
      </w:r>
    </w:p>
    <w:p w14:paraId="47560337" w14:textId="77777777" w:rsidR="002758CB" w:rsidRPr="002758CB" w:rsidRDefault="002758CB" w:rsidP="002758CB">
      <w:pPr>
        <w:spacing w:after="0" w:line="240" w:lineRule="auto"/>
        <w:rPr>
          <w:rFonts w:ascii="Tahoma" w:eastAsia="Times New Roman" w:hAnsi="Tahoma" w:cs="Tahoma"/>
          <w:sz w:val="21"/>
          <w:szCs w:val="21"/>
        </w:rPr>
      </w:pPr>
    </w:p>
    <w:p w14:paraId="49C62D8C"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Medium:  </w:t>
      </w:r>
      <w:r w:rsidRPr="002758CB">
        <w:rPr>
          <w:rFonts w:ascii="Tahoma" w:eastAsia="Times New Roman" w:hAnsi="Tahoma" w:cs="Tahoma"/>
          <w:sz w:val="21"/>
          <w:szCs w:val="21"/>
        </w:rPr>
        <w:t xml:space="preserve">Printed and electronic versions online at </w:t>
      </w:r>
      <w:hyperlink r:id="rId6" w:history="1">
        <w:r w:rsidRPr="002758CB">
          <w:rPr>
            <w:rFonts w:ascii="Tahoma" w:eastAsia="Times New Roman" w:hAnsi="Tahoma" w:cs="Tahoma"/>
            <w:sz w:val="21"/>
            <w:szCs w:val="21"/>
          </w:rPr>
          <w:t>www.commercelexington.com</w:t>
        </w:r>
      </w:hyperlink>
      <w:r w:rsidRPr="002758CB">
        <w:rPr>
          <w:rFonts w:ascii="Tahoma" w:eastAsia="Times New Roman" w:hAnsi="Tahoma" w:cs="Tahoma"/>
          <w:sz w:val="21"/>
          <w:szCs w:val="21"/>
        </w:rPr>
        <w:t xml:space="preserve">. </w:t>
      </w:r>
    </w:p>
    <w:p w14:paraId="52CE2229" w14:textId="77777777" w:rsidR="002758CB" w:rsidRPr="002758CB" w:rsidRDefault="002758CB" w:rsidP="002758CB">
      <w:pPr>
        <w:spacing w:after="0" w:line="240" w:lineRule="auto"/>
        <w:rPr>
          <w:rFonts w:ascii="Tahoma" w:eastAsia="Times New Roman" w:hAnsi="Tahoma" w:cs="Tahoma"/>
          <w:sz w:val="21"/>
          <w:szCs w:val="21"/>
        </w:rPr>
      </w:pPr>
    </w:p>
    <w:p w14:paraId="4901519D"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Contact:  </w:t>
      </w:r>
      <w:r w:rsidRPr="002758CB">
        <w:rPr>
          <w:rFonts w:ascii="Tahoma" w:eastAsia="Times New Roman" w:hAnsi="Tahoma" w:cs="Tahoma"/>
          <w:sz w:val="21"/>
          <w:szCs w:val="21"/>
        </w:rPr>
        <w:t xml:space="preserve">Mark Turner, 859-226-1606, </w:t>
      </w:r>
      <w:hyperlink r:id="rId7" w:history="1">
        <w:r w:rsidRPr="002758CB">
          <w:rPr>
            <w:rFonts w:ascii="Tahoma" w:eastAsia="Times New Roman" w:hAnsi="Tahoma" w:cs="Tahoma"/>
            <w:sz w:val="21"/>
            <w:szCs w:val="21"/>
          </w:rPr>
          <w:t>mturner@commercelexington.com</w:t>
        </w:r>
      </w:hyperlink>
      <w:r w:rsidRPr="002758CB">
        <w:rPr>
          <w:rFonts w:ascii="Tahoma" w:eastAsia="Times New Roman" w:hAnsi="Tahoma" w:cs="Tahoma"/>
          <w:sz w:val="21"/>
          <w:szCs w:val="21"/>
        </w:rPr>
        <w:t xml:space="preserve"> for specifications</w:t>
      </w:r>
    </w:p>
    <w:p w14:paraId="52A4E241" w14:textId="77777777" w:rsidR="002758CB" w:rsidRPr="002758CB" w:rsidRDefault="002758CB" w:rsidP="002758CB">
      <w:pPr>
        <w:spacing w:after="0" w:line="240" w:lineRule="auto"/>
        <w:rPr>
          <w:rFonts w:ascii="Tahoma" w:eastAsia="Times New Roman" w:hAnsi="Tahoma" w:cs="Tahoma"/>
          <w:sz w:val="21"/>
          <w:szCs w:val="21"/>
        </w:rPr>
      </w:pPr>
    </w:p>
    <w:p w14:paraId="1A88B8DF" w14:textId="77777777" w:rsidR="002758CB" w:rsidRPr="002758CB" w:rsidRDefault="002758CB" w:rsidP="002758CB">
      <w:pPr>
        <w:spacing w:after="0" w:line="240" w:lineRule="auto"/>
        <w:rPr>
          <w:rFonts w:ascii="Tahoma" w:eastAsia="Times New Roman" w:hAnsi="Tahoma" w:cs="Tahoma"/>
          <w:sz w:val="21"/>
          <w:szCs w:val="21"/>
        </w:rPr>
      </w:pPr>
    </w:p>
    <w:tbl>
      <w:tblPr>
        <w:tblStyle w:val="TableGrid1"/>
        <w:tblW w:w="8856" w:type="dxa"/>
        <w:tblInd w:w="108" w:type="dxa"/>
        <w:tblLook w:val="01E0" w:firstRow="1" w:lastRow="1" w:firstColumn="1" w:lastColumn="1" w:noHBand="0" w:noVBand="0"/>
      </w:tblPr>
      <w:tblGrid>
        <w:gridCol w:w="2952"/>
        <w:gridCol w:w="2952"/>
        <w:gridCol w:w="2952"/>
      </w:tblGrid>
      <w:tr w:rsidR="002758CB" w:rsidRPr="002758CB" w14:paraId="220623EF" w14:textId="77777777" w:rsidTr="00D6108B">
        <w:tc>
          <w:tcPr>
            <w:tcW w:w="2952" w:type="dxa"/>
          </w:tcPr>
          <w:p w14:paraId="0A291403" w14:textId="77777777" w:rsidR="002758CB" w:rsidRPr="002758CB" w:rsidRDefault="002758CB" w:rsidP="002758CB">
            <w:pPr>
              <w:rPr>
                <w:rFonts w:ascii="Tahoma" w:hAnsi="Tahoma" w:cs="Tahoma"/>
                <w:b/>
                <w:color w:val="31849B"/>
                <w:sz w:val="21"/>
                <w:szCs w:val="21"/>
              </w:rPr>
            </w:pPr>
            <w:r w:rsidRPr="002758CB">
              <w:rPr>
                <w:rFonts w:ascii="Tahoma" w:hAnsi="Tahoma" w:cs="Tahoma"/>
                <w:b/>
                <w:color w:val="31849B"/>
                <w:sz w:val="21"/>
                <w:szCs w:val="21"/>
              </w:rPr>
              <w:t>Description</w:t>
            </w:r>
          </w:p>
        </w:tc>
        <w:tc>
          <w:tcPr>
            <w:tcW w:w="2952" w:type="dxa"/>
          </w:tcPr>
          <w:p w14:paraId="64F17820" w14:textId="77777777" w:rsidR="002758CB" w:rsidRPr="002758CB" w:rsidRDefault="002758CB" w:rsidP="002758CB">
            <w:pPr>
              <w:rPr>
                <w:rFonts w:ascii="Tahoma" w:hAnsi="Tahoma" w:cs="Tahoma"/>
                <w:b/>
                <w:color w:val="31849B"/>
                <w:sz w:val="21"/>
                <w:szCs w:val="21"/>
              </w:rPr>
            </w:pPr>
            <w:r w:rsidRPr="002758CB">
              <w:rPr>
                <w:rFonts w:ascii="Tahoma" w:hAnsi="Tahoma" w:cs="Tahoma"/>
                <w:b/>
                <w:color w:val="31849B"/>
                <w:sz w:val="21"/>
                <w:szCs w:val="21"/>
              </w:rPr>
              <w:t>Price</w:t>
            </w:r>
          </w:p>
        </w:tc>
        <w:tc>
          <w:tcPr>
            <w:tcW w:w="2952" w:type="dxa"/>
          </w:tcPr>
          <w:p w14:paraId="1E9A56F1" w14:textId="77777777" w:rsidR="002758CB" w:rsidRPr="002758CB" w:rsidRDefault="002758CB" w:rsidP="002758CB">
            <w:pPr>
              <w:rPr>
                <w:rFonts w:ascii="Tahoma" w:hAnsi="Tahoma" w:cs="Tahoma"/>
                <w:b/>
                <w:color w:val="31849B"/>
                <w:sz w:val="21"/>
                <w:szCs w:val="21"/>
              </w:rPr>
            </w:pPr>
            <w:r w:rsidRPr="002758CB">
              <w:rPr>
                <w:rFonts w:ascii="Tahoma" w:hAnsi="Tahoma" w:cs="Tahoma"/>
                <w:b/>
                <w:color w:val="31849B"/>
                <w:sz w:val="21"/>
                <w:szCs w:val="21"/>
              </w:rPr>
              <w:t>Ad Size</w:t>
            </w:r>
          </w:p>
        </w:tc>
      </w:tr>
      <w:tr w:rsidR="002758CB" w:rsidRPr="002758CB" w14:paraId="10359180" w14:textId="77777777" w:rsidTr="00D6108B">
        <w:tc>
          <w:tcPr>
            <w:tcW w:w="2952" w:type="dxa"/>
          </w:tcPr>
          <w:p w14:paraId="609D4D22" w14:textId="77777777" w:rsidR="002758CB" w:rsidRPr="002758CB" w:rsidRDefault="002758CB" w:rsidP="002758CB">
            <w:pPr>
              <w:rPr>
                <w:rFonts w:ascii="Tahoma" w:hAnsi="Tahoma" w:cs="Tahoma"/>
                <w:strike/>
                <w:sz w:val="21"/>
                <w:szCs w:val="21"/>
              </w:rPr>
            </w:pPr>
          </w:p>
          <w:p w14:paraId="0DA4EBDE" w14:textId="77777777" w:rsidR="002758CB" w:rsidRPr="002758CB" w:rsidRDefault="002758CB" w:rsidP="002758CB">
            <w:pPr>
              <w:rPr>
                <w:rFonts w:ascii="Tahoma" w:hAnsi="Tahoma" w:cs="Tahoma"/>
                <w:sz w:val="21"/>
                <w:szCs w:val="21"/>
              </w:rPr>
            </w:pPr>
            <w:r w:rsidRPr="002758CB">
              <w:rPr>
                <w:rFonts w:ascii="Tahoma" w:hAnsi="Tahoma" w:cs="Tahoma"/>
                <w:sz w:val="21"/>
                <w:szCs w:val="21"/>
              </w:rPr>
              <w:t>Outside Back Cover</w:t>
            </w:r>
          </w:p>
          <w:p w14:paraId="0AF96750" w14:textId="77777777" w:rsidR="002758CB" w:rsidRPr="002758CB" w:rsidRDefault="002758CB" w:rsidP="002758CB">
            <w:pPr>
              <w:rPr>
                <w:rFonts w:ascii="Tahoma" w:hAnsi="Tahoma" w:cs="Tahoma"/>
                <w:strike/>
                <w:sz w:val="21"/>
                <w:szCs w:val="21"/>
              </w:rPr>
            </w:pPr>
          </w:p>
        </w:tc>
        <w:tc>
          <w:tcPr>
            <w:tcW w:w="2952" w:type="dxa"/>
          </w:tcPr>
          <w:p w14:paraId="1CFD1C5D" w14:textId="77777777" w:rsidR="002758CB" w:rsidRPr="002758CB" w:rsidRDefault="002758CB" w:rsidP="002758CB">
            <w:pPr>
              <w:rPr>
                <w:rFonts w:ascii="Tahoma" w:hAnsi="Tahoma" w:cs="Tahoma"/>
                <w:b/>
                <w:sz w:val="21"/>
                <w:szCs w:val="21"/>
              </w:rPr>
            </w:pPr>
          </w:p>
          <w:p w14:paraId="3535ED62" w14:textId="77777777" w:rsidR="002758CB" w:rsidRPr="002758CB" w:rsidRDefault="002758CB" w:rsidP="002758CB">
            <w:pPr>
              <w:rPr>
                <w:rFonts w:ascii="Tahoma" w:hAnsi="Tahoma" w:cs="Tahoma"/>
                <w:sz w:val="21"/>
                <w:szCs w:val="21"/>
              </w:rPr>
            </w:pPr>
            <w:r w:rsidRPr="002758CB">
              <w:rPr>
                <w:rFonts w:ascii="Tahoma" w:hAnsi="Tahoma" w:cs="Tahoma"/>
                <w:sz w:val="21"/>
                <w:szCs w:val="21"/>
              </w:rPr>
              <w:t>$1,200</w:t>
            </w:r>
          </w:p>
        </w:tc>
        <w:tc>
          <w:tcPr>
            <w:tcW w:w="2952" w:type="dxa"/>
          </w:tcPr>
          <w:p w14:paraId="70E09B05" w14:textId="77777777" w:rsidR="002758CB" w:rsidRPr="002758CB" w:rsidRDefault="002758CB" w:rsidP="002758CB">
            <w:pPr>
              <w:rPr>
                <w:rFonts w:ascii="Tahoma" w:hAnsi="Tahoma" w:cs="Tahoma"/>
                <w:sz w:val="21"/>
                <w:szCs w:val="21"/>
              </w:rPr>
            </w:pPr>
          </w:p>
          <w:p w14:paraId="73A80786"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10’’</w:t>
            </w:r>
          </w:p>
        </w:tc>
      </w:tr>
      <w:tr w:rsidR="002758CB" w:rsidRPr="002758CB" w14:paraId="686CDB2F" w14:textId="77777777" w:rsidTr="00D6108B">
        <w:tc>
          <w:tcPr>
            <w:tcW w:w="2952" w:type="dxa"/>
          </w:tcPr>
          <w:p w14:paraId="721B8BAD" w14:textId="77777777" w:rsidR="002758CB" w:rsidRPr="002758CB" w:rsidRDefault="002758CB" w:rsidP="002758CB">
            <w:pPr>
              <w:rPr>
                <w:rFonts w:ascii="Tahoma" w:hAnsi="Tahoma" w:cs="Tahoma"/>
                <w:sz w:val="21"/>
                <w:szCs w:val="21"/>
              </w:rPr>
            </w:pPr>
          </w:p>
          <w:p w14:paraId="25CA642F" w14:textId="77777777" w:rsidR="002758CB" w:rsidRPr="002758CB" w:rsidRDefault="002758CB" w:rsidP="002758CB">
            <w:pPr>
              <w:rPr>
                <w:rFonts w:ascii="Tahoma" w:hAnsi="Tahoma" w:cs="Tahoma"/>
                <w:sz w:val="21"/>
                <w:szCs w:val="21"/>
              </w:rPr>
            </w:pPr>
            <w:r w:rsidRPr="002758CB">
              <w:rPr>
                <w:rFonts w:ascii="Tahoma" w:hAnsi="Tahoma" w:cs="Tahoma"/>
                <w:sz w:val="21"/>
                <w:szCs w:val="21"/>
              </w:rPr>
              <w:t>Inside Front Cover</w:t>
            </w:r>
          </w:p>
          <w:p w14:paraId="60722E1F" w14:textId="77777777" w:rsidR="002758CB" w:rsidRPr="002758CB" w:rsidRDefault="002758CB" w:rsidP="002758CB">
            <w:pPr>
              <w:rPr>
                <w:rFonts w:ascii="Tahoma" w:hAnsi="Tahoma" w:cs="Tahoma"/>
                <w:sz w:val="21"/>
                <w:szCs w:val="21"/>
              </w:rPr>
            </w:pPr>
          </w:p>
        </w:tc>
        <w:tc>
          <w:tcPr>
            <w:tcW w:w="2952" w:type="dxa"/>
          </w:tcPr>
          <w:p w14:paraId="17604D4E" w14:textId="77777777" w:rsidR="002758CB" w:rsidRPr="002758CB" w:rsidRDefault="002758CB" w:rsidP="002758CB">
            <w:pPr>
              <w:rPr>
                <w:rFonts w:ascii="Tahoma" w:hAnsi="Tahoma" w:cs="Tahoma"/>
                <w:b/>
                <w:sz w:val="21"/>
                <w:szCs w:val="21"/>
              </w:rPr>
            </w:pPr>
          </w:p>
          <w:p w14:paraId="64826E58" w14:textId="77777777" w:rsidR="002758CB" w:rsidRPr="002758CB" w:rsidRDefault="002758CB" w:rsidP="002758CB">
            <w:pPr>
              <w:rPr>
                <w:rFonts w:ascii="Tahoma" w:hAnsi="Tahoma" w:cs="Tahoma"/>
                <w:sz w:val="21"/>
                <w:szCs w:val="21"/>
              </w:rPr>
            </w:pPr>
            <w:r w:rsidRPr="002758CB">
              <w:rPr>
                <w:rFonts w:ascii="Tahoma" w:hAnsi="Tahoma" w:cs="Tahoma"/>
                <w:sz w:val="21"/>
                <w:szCs w:val="21"/>
              </w:rPr>
              <w:t>$1,000</w:t>
            </w:r>
          </w:p>
        </w:tc>
        <w:tc>
          <w:tcPr>
            <w:tcW w:w="2952" w:type="dxa"/>
          </w:tcPr>
          <w:p w14:paraId="7AD00AF8" w14:textId="77777777" w:rsidR="002758CB" w:rsidRPr="002758CB" w:rsidRDefault="002758CB" w:rsidP="002758CB">
            <w:pPr>
              <w:rPr>
                <w:rFonts w:ascii="Tahoma" w:hAnsi="Tahoma" w:cs="Tahoma"/>
                <w:sz w:val="21"/>
                <w:szCs w:val="21"/>
              </w:rPr>
            </w:pPr>
          </w:p>
          <w:p w14:paraId="1A41C69B"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10’’</w:t>
            </w:r>
          </w:p>
        </w:tc>
      </w:tr>
      <w:tr w:rsidR="002758CB" w:rsidRPr="002758CB" w14:paraId="70EC6773" w14:textId="77777777" w:rsidTr="00D6108B">
        <w:tc>
          <w:tcPr>
            <w:tcW w:w="2952" w:type="dxa"/>
          </w:tcPr>
          <w:p w14:paraId="332180BA" w14:textId="77777777" w:rsidR="002758CB" w:rsidRPr="002758CB" w:rsidRDefault="002758CB" w:rsidP="002758CB">
            <w:pPr>
              <w:rPr>
                <w:rFonts w:ascii="Tahoma" w:hAnsi="Tahoma" w:cs="Tahoma"/>
                <w:sz w:val="21"/>
                <w:szCs w:val="21"/>
              </w:rPr>
            </w:pPr>
          </w:p>
          <w:p w14:paraId="27543391" w14:textId="77777777" w:rsidR="002758CB" w:rsidRPr="002758CB" w:rsidRDefault="002758CB" w:rsidP="002758CB">
            <w:pPr>
              <w:rPr>
                <w:rFonts w:ascii="Tahoma" w:hAnsi="Tahoma" w:cs="Tahoma"/>
                <w:sz w:val="21"/>
                <w:szCs w:val="21"/>
              </w:rPr>
            </w:pPr>
            <w:r w:rsidRPr="002758CB">
              <w:rPr>
                <w:rFonts w:ascii="Tahoma" w:hAnsi="Tahoma" w:cs="Tahoma"/>
                <w:sz w:val="21"/>
                <w:szCs w:val="21"/>
              </w:rPr>
              <w:t>Inside Back Cover</w:t>
            </w:r>
          </w:p>
          <w:p w14:paraId="644B0CE7" w14:textId="77777777" w:rsidR="002758CB" w:rsidRPr="002758CB" w:rsidRDefault="002758CB" w:rsidP="002758CB">
            <w:pPr>
              <w:rPr>
                <w:rFonts w:ascii="Tahoma" w:hAnsi="Tahoma" w:cs="Tahoma"/>
                <w:sz w:val="21"/>
                <w:szCs w:val="21"/>
              </w:rPr>
            </w:pPr>
          </w:p>
        </w:tc>
        <w:tc>
          <w:tcPr>
            <w:tcW w:w="2952" w:type="dxa"/>
          </w:tcPr>
          <w:p w14:paraId="2E3AE1D8" w14:textId="77777777" w:rsidR="002758CB" w:rsidRPr="002758CB" w:rsidRDefault="002758CB" w:rsidP="002758CB">
            <w:pPr>
              <w:rPr>
                <w:rFonts w:ascii="Tahoma" w:hAnsi="Tahoma" w:cs="Tahoma"/>
                <w:b/>
                <w:sz w:val="21"/>
                <w:szCs w:val="21"/>
              </w:rPr>
            </w:pPr>
          </w:p>
          <w:p w14:paraId="23F6F2D6" w14:textId="77777777" w:rsidR="002758CB" w:rsidRPr="002758CB" w:rsidRDefault="002758CB" w:rsidP="002758CB">
            <w:pPr>
              <w:rPr>
                <w:rFonts w:ascii="Tahoma" w:hAnsi="Tahoma" w:cs="Tahoma"/>
                <w:sz w:val="21"/>
                <w:szCs w:val="21"/>
              </w:rPr>
            </w:pPr>
            <w:r w:rsidRPr="002758CB">
              <w:rPr>
                <w:rFonts w:ascii="Tahoma" w:hAnsi="Tahoma" w:cs="Tahoma"/>
                <w:sz w:val="21"/>
                <w:szCs w:val="21"/>
              </w:rPr>
              <w:t>$800</w:t>
            </w:r>
          </w:p>
        </w:tc>
        <w:tc>
          <w:tcPr>
            <w:tcW w:w="2952" w:type="dxa"/>
          </w:tcPr>
          <w:p w14:paraId="53CECDA3" w14:textId="77777777" w:rsidR="002758CB" w:rsidRPr="002758CB" w:rsidRDefault="002758CB" w:rsidP="002758CB">
            <w:pPr>
              <w:rPr>
                <w:rFonts w:ascii="Tahoma" w:hAnsi="Tahoma" w:cs="Tahoma"/>
                <w:sz w:val="21"/>
                <w:szCs w:val="21"/>
              </w:rPr>
            </w:pPr>
          </w:p>
          <w:p w14:paraId="3FB3D482"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10’’</w:t>
            </w:r>
          </w:p>
        </w:tc>
      </w:tr>
      <w:tr w:rsidR="002758CB" w:rsidRPr="002758CB" w14:paraId="2E8EE475" w14:textId="77777777" w:rsidTr="00D6108B">
        <w:tc>
          <w:tcPr>
            <w:tcW w:w="2952" w:type="dxa"/>
          </w:tcPr>
          <w:p w14:paraId="38499A05" w14:textId="77777777" w:rsidR="002758CB" w:rsidRPr="002758CB" w:rsidRDefault="002758CB" w:rsidP="002758CB">
            <w:pPr>
              <w:rPr>
                <w:rFonts w:ascii="Tahoma" w:hAnsi="Tahoma" w:cs="Tahoma"/>
                <w:sz w:val="21"/>
                <w:szCs w:val="21"/>
              </w:rPr>
            </w:pPr>
          </w:p>
          <w:p w14:paraId="7AA67360" w14:textId="77777777" w:rsidR="002758CB" w:rsidRPr="002758CB" w:rsidRDefault="002758CB" w:rsidP="002758CB">
            <w:pPr>
              <w:rPr>
                <w:rFonts w:ascii="Tahoma" w:hAnsi="Tahoma" w:cs="Tahoma"/>
                <w:sz w:val="21"/>
                <w:szCs w:val="21"/>
              </w:rPr>
            </w:pPr>
            <w:r w:rsidRPr="002758CB">
              <w:rPr>
                <w:rFonts w:ascii="Tahoma" w:hAnsi="Tahoma" w:cs="Tahoma"/>
                <w:sz w:val="21"/>
                <w:szCs w:val="21"/>
              </w:rPr>
              <w:t>Half-page ad inside</w:t>
            </w:r>
          </w:p>
          <w:p w14:paraId="5EA5279A" w14:textId="77777777" w:rsidR="002758CB" w:rsidRPr="002758CB" w:rsidRDefault="002758CB" w:rsidP="002758CB">
            <w:pPr>
              <w:rPr>
                <w:rFonts w:ascii="Tahoma" w:hAnsi="Tahoma" w:cs="Tahoma"/>
                <w:sz w:val="21"/>
                <w:szCs w:val="21"/>
              </w:rPr>
            </w:pPr>
          </w:p>
        </w:tc>
        <w:tc>
          <w:tcPr>
            <w:tcW w:w="2952" w:type="dxa"/>
          </w:tcPr>
          <w:p w14:paraId="00ED375C" w14:textId="77777777" w:rsidR="002758CB" w:rsidRPr="002758CB" w:rsidRDefault="002758CB" w:rsidP="002758CB">
            <w:pPr>
              <w:rPr>
                <w:rFonts w:ascii="Tahoma" w:hAnsi="Tahoma" w:cs="Tahoma"/>
                <w:b/>
                <w:sz w:val="21"/>
                <w:szCs w:val="21"/>
              </w:rPr>
            </w:pPr>
          </w:p>
          <w:p w14:paraId="277173EE" w14:textId="77777777" w:rsidR="002758CB" w:rsidRPr="002758CB" w:rsidRDefault="002758CB" w:rsidP="002758CB">
            <w:pPr>
              <w:rPr>
                <w:rFonts w:ascii="Tahoma" w:hAnsi="Tahoma" w:cs="Tahoma"/>
                <w:sz w:val="21"/>
                <w:szCs w:val="21"/>
              </w:rPr>
            </w:pPr>
            <w:r w:rsidRPr="002758CB">
              <w:rPr>
                <w:rFonts w:ascii="Tahoma" w:hAnsi="Tahoma" w:cs="Tahoma"/>
                <w:sz w:val="21"/>
                <w:szCs w:val="21"/>
              </w:rPr>
              <w:t>$500</w:t>
            </w:r>
          </w:p>
        </w:tc>
        <w:tc>
          <w:tcPr>
            <w:tcW w:w="2952" w:type="dxa"/>
          </w:tcPr>
          <w:p w14:paraId="46792B15" w14:textId="77777777" w:rsidR="002758CB" w:rsidRPr="002758CB" w:rsidRDefault="002758CB" w:rsidP="002758CB">
            <w:pPr>
              <w:rPr>
                <w:rFonts w:ascii="Tahoma" w:hAnsi="Tahoma" w:cs="Tahoma"/>
                <w:sz w:val="21"/>
                <w:szCs w:val="21"/>
              </w:rPr>
            </w:pPr>
          </w:p>
          <w:p w14:paraId="31769DC2"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5”</w:t>
            </w:r>
          </w:p>
        </w:tc>
      </w:tr>
      <w:tr w:rsidR="002758CB" w:rsidRPr="002758CB" w14:paraId="03726BDC" w14:textId="77777777" w:rsidTr="00D6108B">
        <w:tc>
          <w:tcPr>
            <w:tcW w:w="2952" w:type="dxa"/>
          </w:tcPr>
          <w:p w14:paraId="3ADF3332" w14:textId="77777777" w:rsidR="002758CB" w:rsidRPr="002758CB" w:rsidRDefault="002758CB" w:rsidP="002758CB">
            <w:pPr>
              <w:rPr>
                <w:rFonts w:ascii="Tahoma" w:hAnsi="Tahoma" w:cs="Tahoma"/>
                <w:sz w:val="21"/>
                <w:szCs w:val="21"/>
              </w:rPr>
            </w:pPr>
          </w:p>
          <w:p w14:paraId="1FBBE513" w14:textId="77777777" w:rsidR="002758CB" w:rsidRPr="002758CB" w:rsidRDefault="002758CB" w:rsidP="002758CB">
            <w:pPr>
              <w:rPr>
                <w:rFonts w:ascii="Tahoma" w:hAnsi="Tahoma" w:cs="Tahoma"/>
                <w:sz w:val="21"/>
                <w:szCs w:val="21"/>
              </w:rPr>
            </w:pPr>
            <w:r w:rsidRPr="002758CB">
              <w:rPr>
                <w:rFonts w:ascii="Tahoma" w:hAnsi="Tahoma" w:cs="Tahoma"/>
                <w:sz w:val="21"/>
                <w:szCs w:val="21"/>
              </w:rPr>
              <w:t>Quarter-page ad inside</w:t>
            </w:r>
          </w:p>
          <w:p w14:paraId="064FD090" w14:textId="77777777" w:rsidR="002758CB" w:rsidRPr="002758CB" w:rsidRDefault="002758CB" w:rsidP="002758CB">
            <w:pPr>
              <w:rPr>
                <w:rFonts w:ascii="Tahoma" w:hAnsi="Tahoma" w:cs="Tahoma"/>
                <w:sz w:val="21"/>
                <w:szCs w:val="21"/>
              </w:rPr>
            </w:pPr>
          </w:p>
        </w:tc>
        <w:tc>
          <w:tcPr>
            <w:tcW w:w="2952" w:type="dxa"/>
          </w:tcPr>
          <w:p w14:paraId="3F00E2CE" w14:textId="77777777" w:rsidR="002758CB" w:rsidRPr="002758CB" w:rsidRDefault="002758CB" w:rsidP="002758CB">
            <w:pPr>
              <w:rPr>
                <w:rFonts w:ascii="Tahoma" w:hAnsi="Tahoma" w:cs="Tahoma"/>
                <w:b/>
                <w:sz w:val="21"/>
                <w:szCs w:val="21"/>
              </w:rPr>
            </w:pPr>
          </w:p>
          <w:p w14:paraId="2009BF0C" w14:textId="77777777" w:rsidR="002758CB" w:rsidRPr="002758CB" w:rsidRDefault="002758CB" w:rsidP="002758CB">
            <w:pPr>
              <w:rPr>
                <w:rFonts w:ascii="Tahoma" w:hAnsi="Tahoma" w:cs="Tahoma"/>
                <w:sz w:val="21"/>
                <w:szCs w:val="21"/>
              </w:rPr>
            </w:pPr>
            <w:r w:rsidRPr="002758CB">
              <w:rPr>
                <w:rFonts w:ascii="Tahoma" w:hAnsi="Tahoma" w:cs="Tahoma"/>
                <w:sz w:val="21"/>
                <w:szCs w:val="21"/>
              </w:rPr>
              <w:t>$250</w:t>
            </w:r>
          </w:p>
        </w:tc>
        <w:tc>
          <w:tcPr>
            <w:tcW w:w="2952" w:type="dxa"/>
          </w:tcPr>
          <w:p w14:paraId="30F2EA67" w14:textId="77777777" w:rsidR="002758CB" w:rsidRPr="002758CB" w:rsidRDefault="002758CB" w:rsidP="002758CB">
            <w:pPr>
              <w:rPr>
                <w:rFonts w:ascii="Tahoma" w:hAnsi="Tahoma" w:cs="Tahoma"/>
                <w:sz w:val="21"/>
                <w:szCs w:val="21"/>
              </w:rPr>
            </w:pPr>
          </w:p>
          <w:p w14:paraId="72175059" w14:textId="77777777" w:rsidR="002758CB" w:rsidRPr="002758CB" w:rsidRDefault="002758CB" w:rsidP="002758CB">
            <w:pPr>
              <w:rPr>
                <w:rFonts w:ascii="Tahoma" w:hAnsi="Tahoma" w:cs="Tahoma"/>
                <w:sz w:val="21"/>
                <w:szCs w:val="21"/>
              </w:rPr>
            </w:pPr>
            <w:r w:rsidRPr="002758CB">
              <w:rPr>
                <w:rFonts w:ascii="Tahoma" w:hAnsi="Tahoma" w:cs="Tahoma"/>
                <w:sz w:val="21"/>
                <w:szCs w:val="21"/>
              </w:rPr>
              <w:t>3 ½” x 5”</w:t>
            </w:r>
          </w:p>
        </w:tc>
      </w:tr>
    </w:tbl>
    <w:p w14:paraId="57A07E68" w14:textId="77777777" w:rsidR="002758CB" w:rsidRPr="002758CB" w:rsidRDefault="002758CB" w:rsidP="002758CB">
      <w:pPr>
        <w:spacing w:after="0" w:line="240" w:lineRule="auto"/>
        <w:rPr>
          <w:rFonts w:ascii="Tahoma" w:eastAsia="Times New Roman" w:hAnsi="Tahoma" w:cs="Tahoma"/>
        </w:rPr>
      </w:pPr>
    </w:p>
    <w:p w14:paraId="431E516B" w14:textId="77777777" w:rsidR="002758CB" w:rsidRPr="002758CB" w:rsidRDefault="002758CB" w:rsidP="002758CB">
      <w:pPr>
        <w:spacing w:after="0" w:line="240" w:lineRule="auto"/>
        <w:rPr>
          <w:rFonts w:ascii="Tahoma" w:eastAsia="Times New Roman" w:hAnsi="Tahoma" w:cs="Tahoma"/>
          <w:b/>
        </w:rPr>
      </w:pPr>
      <w:r w:rsidRPr="002758CB">
        <w:rPr>
          <w:rFonts w:ascii="Tahoma" w:eastAsia="Times New Roman" w:hAnsi="Tahoma" w:cs="Tahoma"/>
          <w:b/>
          <w:i/>
          <w:sz w:val="18"/>
          <w:szCs w:val="20"/>
        </w:rPr>
        <w:t>Renewals pending with KCTCS (back cover), Cornerstone Engineering (1/2-page), Fayette Co. Public Schools (1/4-page), LFUCG (1/4-page), and Valvoline (half-page).</w:t>
      </w:r>
    </w:p>
    <w:p w14:paraId="42BCE39A" w14:textId="2151D350" w:rsidR="00C65410" w:rsidRPr="002758CB" w:rsidRDefault="00C65410" w:rsidP="002758CB">
      <w:bookmarkStart w:id="0" w:name="_GoBack"/>
      <w:bookmarkEnd w:id="0"/>
    </w:p>
    <w:sectPr w:rsidR="00C65410" w:rsidRPr="0027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B57"/>
    <w:multiLevelType w:val="hybridMultilevel"/>
    <w:tmpl w:val="279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A7837"/>
    <w:multiLevelType w:val="hybridMultilevel"/>
    <w:tmpl w:val="5BC2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7198A"/>
    <w:multiLevelType w:val="hybridMultilevel"/>
    <w:tmpl w:val="01D0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2758CB"/>
    <w:rsid w:val="004C693C"/>
    <w:rsid w:val="00523FEB"/>
    <w:rsid w:val="007F7185"/>
    <w:rsid w:val="008A3088"/>
    <w:rsid w:val="008B6CAC"/>
    <w:rsid w:val="008E35AC"/>
    <w:rsid w:val="009873A3"/>
    <w:rsid w:val="00A70598"/>
    <w:rsid w:val="00C65410"/>
    <w:rsid w:val="00D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758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urner@commercelex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ercelexingt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2019-07-09T14:10:00Z</dcterms:created>
  <dcterms:modified xsi:type="dcterms:W3CDTF">2019-07-09T14:10:00Z</dcterms:modified>
</cp:coreProperties>
</file>