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B2748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b/>
          <w:color w:val="31849B"/>
          <w:sz w:val="36"/>
          <w:szCs w:val="20"/>
        </w:rPr>
      </w:pPr>
      <w:r w:rsidRPr="00D729F6">
        <w:rPr>
          <w:rFonts w:ascii="Tahoma" w:eastAsia="Times New Roman" w:hAnsi="Tahoma" w:cs="Tahoma"/>
          <w:b/>
          <w:color w:val="31849B"/>
          <w:sz w:val="36"/>
          <w:szCs w:val="20"/>
        </w:rPr>
        <w:t>E-Newsletter Update</w:t>
      </w:r>
    </w:p>
    <w:p w14:paraId="1BCEB5D2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color w:val="0033CC"/>
          <w:sz w:val="20"/>
          <w:szCs w:val="20"/>
        </w:rPr>
      </w:pPr>
      <w:r w:rsidRPr="00D729F6">
        <w:rPr>
          <w:rFonts w:ascii="Tahoma" w:eastAsia="Times New Roman" w:hAnsi="Tahoma" w:cs="Tahoma"/>
          <w:noProof/>
          <w:color w:val="31849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49136" wp14:editId="2803B623">
                <wp:simplePos x="0" y="0"/>
                <wp:positionH relativeFrom="column">
                  <wp:posOffset>9526</wp:posOffset>
                </wp:positionH>
                <wp:positionV relativeFrom="paragraph">
                  <wp:posOffset>47625</wp:posOffset>
                </wp:positionV>
                <wp:extent cx="5695950" cy="0"/>
                <wp:effectExtent l="0" t="1905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D61EF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75pt" to="449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" strokecolor="#31859c" strokeweight="3pt"/>
            </w:pict>
          </mc:Fallback>
        </mc:AlternateContent>
      </w:r>
    </w:p>
    <w:p w14:paraId="642209C3" w14:textId="77777777" w:rsidR="00D729F6" w:rsidRPr="00D729F6" w:rsidRDefault="00D729F6" w:rsidP="00D729F6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D729F6">
        <w:rPr>
          <w:rFonts w:ascii="Tahoma" w:eastAsia="Times New Roman" w:hAnsi="Tahoma" w:cs="Tahoma"/>
          <w:noProof/>
          <w:sz w:val="21"/>
          <w:szCs w:val="21"/>
        </w:rPr>
        <w:drawing>
          <wp:inline distT="0" distB="0" distL="0" distR="0" wp14:anchorId="316F1763" wp14:editId="0DE0ED10">
            <wp:extent cx="4895850" cy="20399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-NewsCommLexBanner2017opt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941" cy="205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D5AD4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2EF23A74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729F6">
        <w:rPr>
          <w:rFonts w:ascii="Tahoma" w:eastAsia="Times New Roman" w:hAnsi="Tahoma" w:cs="Tahoma"/>
          <w:sz w:val="21"/>
          <w:szCs w:val="21"/>
        </w:rPr>
        <w:t xml:space="preserve">Commerce Lexington’s E-Newsletter Update is an innovative electronic marketing tool delivered each Tuesday to approximately 4,800-plus people. This CLX communication tool provides timely information about upcoming events, policy decisions, programs and services.  </w:t>
      </w:r>
    </w:p>
    <w:p w14:paraId="1DB939E7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65EF0A83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729F6">
        <w:rPr>
          <w:rFonts w:ascii="Tahoma" w:eastAsia="Times New Roman" w:hAnsi="Tahoma" w:cs="Tahoma"/>
          <w:b/>
          <w:sz w:val="21"/>
          <w:szCs w:val="21"/>
        </w:rPr>
        <w:t xml:space="preserve">Publication Date:  </w:t>
      </w:r>
      <w:r w:rsidRPr="00D729F6">
        <w:rPr>
          <w:rFonts w:ascii="Tahoma" w:eastAsia="Times New Roman" w:hAnsi="Tahoma" w:cs="Tahoma"/>
          <w:sz w:val="21"/>
          <w:szCs w:val="21"/>
        </w:rPr>
        <w:t>Each Tuesday</w:t>
      </w:r>
    </w:p>
    <w:p w14:paraId="1E733B41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729F6">
        <w:rPr>
          <w:rFonts w:ascii="Tahoma" w:eastAsia="Times New Roman" w:hAnsi="Tahoma" w:cs="Tahoma"/>
          <w:b/>
          <w:sz w:val="21"/>
          <w:szCs w:val="21"/>
        </w:rPr>
        <w:t xml:space="preserve">Frequency:  </w:t>
      </w:r>
      <w:r w:rsidRPr="00D729F6">
        <w:rPr>
          <w:rFonts w:ascii="Tahoma" w:eastAsia="Times New Roman" w:hAnsi="Tahoma" w:cs="Tahoma"/>
          <w:sz w:val="21"/>
          <w:szCs w:val="21"/>
        </w:rPr>
        <w:t xml:space="preserve">Weekly, </w:t>
      </w:r>
      <w:proofErr w:type="gramStart"/>
      <w:r w:rsidRPr="00D729F6">
        <w:rPr>
          <w:rFonts w:ascii="Tahoma" w:eastAsia="Times New Roman" w:hAnsi="Tahoma" w:cs="Tahoma"/>
          <w:sz w:val="21"/>
          <w:szCs w:val="21"/>
        </w:rPr>
        <w:t>with the exception of</w:t>
      </w:r>
      <w:proofErr w:type="gramEnd"/>
      <w:r w:rsidRPr="00D729F6">
        <w:rPr>
          <w:rFonts w:ascii="Tahoma" w:eastAsia="Times New Roman" w:hAnsi="Tahoma" w:cs="Tahoma"/>
          <w:sz w:val="21"/>
          <w:szCs w:val="21"/>
        </w:rPr>
        <w:t xml:space="preserve"> weeks containing a holiday in which Commerce Lexington is closed.</w:t>
      </w:r>
    </w:p>
    <w:p w14:paraId="45B4E329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729F6">
        <w:rPr>
          <w:rFonts w:ascii="Tahoma" w:eastAsia="Times New Roman" w:hAnsi="Tahoma" w:cs="Tahoma"/>
          <w:b/>
          <w:sz w:val="21"/>
          <w:szCs w:val="21"/>
        </w:rPr>
        <w:t xml:space="preserve">Projected Circulation:  </w:t>
      </w:r>
      <w:r w:rsidRPr="00D729F6">
        <w:rPr>
          <w:rFonts w:ascii="Tahoma" w:eastAsia="Times New Roman" w:hAnsi="Tahoma" w:cs="Tahoma"/>
          <w:sz w:val="21"/>
          <w:szCs w:val="21"/>
        </w:rPr>
        <w:t>4,800+ weekly</w:t>
      </w:r>
    </w:p>
    <w:p w14:paraId="477B7EBA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729F6">
        <w:rPr>
          <w:rFonts w:ascii="Tahoma" w:eastAsia="Times New Roman" w:hAnsi="Tahoma" w:cs="Tahoma"/>
          <w:b/>
          <w:sz w:val="21"/>
          <w:szCs w:val="21"/>
        </w:rPr>
        <w:t xml:space="preserve">Format:  </w:t>
      </w:r>
      <w:r w:rsidRPr="00D729F6">
        <w:rPr>
          <w:rFonts w:ascii="Tahoma" w:eastAsia="Times New Roman" w:hAnsi="Tahoma" w:cs="Tahoma"/>
          <w:sz w:val="21"/>
          <w:szCs w:val="21"/>
        </w:rPr>
        <w:t>Ad must be in .jpg or .gif format. Ad may be animated. FLASH FILES NOT ACCEPTED.</w:t>
      </w:r>
    </w:p>
    <w:p w14:paraId="67B96F73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4FF56C5D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729F6">
        <w:rPr>
          <w:rFonts w:ascii="Tahoma" w:eastAsia="Times New Roman" w:hAnsi="Tahoma" w:cs="Tahoma"/>
          <w:b/>
          <w:sz w:val="21"/>
          <w:szCs w:val="21"/>
        </w:rPr>
        <w:t xml:space="preserve">Contact:  </w:t>
      </w:r>
      <w:r w:rsidRPr="00D729F6">
        <w:rPr>
          <w:rFonts w:ascii="Tahoma" w:eastAsia="Times New Roman" w:hAnsi="Tahoma" w:cs="Tahoma"/>
          <w:sz w:val="21"/>
          <w:szCs w:val="21"/>
        </w:rPr>
        <w:t>Mark Turner, 859-226-1606, mturner@commercelexington.com for specifications</w:t>
      </w:r>
    </w:p>
    <w:p w14:paraId="154B009B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248"/>
        <w:gridCol w:w="1980"/>
        <w:gridCol w:w="2520"/>
      </w:tblGrid>
      <w:tr w:rsidR="00D729F6" w:rsidRPr="00D729F6" w14:paraId="79C4A857" w14:textId="77777777" w:rsidTr="00D6108B">
        <w:tc>
          <w:tcPr>
            <w:tcW w:w="4248" w:type="dxa"/>
          </w:tcPr>
          <w:p w14:paraId="79630575" w14:textId="77777777" w:rsidR="00D729F6" w:rsidRPr="00D729F6" w:rsidRDefault="00D729F6" w:rsidP="00D729F6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D729F6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Description</w:t>
            </w:r>
          </w:p>
        </w:tc>
        <w:tc>
          <w:tcPr>
            <w:tcW w:w="1980" w:type="dxa"/>
          </w:tcPr>
          <w:p w14:paraId="66D560D3" w14:textId="77777777" w:rsidR="00D729F6" w:rsidRPr="00D729F6" w:rsidRDefault="00D729F6" w:rsidP="00D729F6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D729F6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Price</w:t>
            </w:r>
          </w:p>
        </w:tc>
        <w:tc>
          <w:tcPr>
            <w:tcW w:w="2520" w:type="dxa"/>
          </w:tcPr>
          <w:p w14:paraId="22F05A4B" w14:textId="77777777" w:rsidR="00D729F6" w:rsidRPr="00D729F6" w:rsidRDefault="00D729F6" w:rsidP="00D729F6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D729F6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Ad Size</w:t>
            </w:r>
          </w:p>
        </w:tc>
      </w:tr>
      <w:tr w:rsidR="00D729F6" w:rsidRPr="00D729F6" w14:paraId="268B3D4E" w14:textId="77777777" w:rsidTr="00D6108B">
        <w:trPr>
          <w:trHeight w:val="1637"/>
        </w:trPr>
        <w:tc>
          <w:tcPr>
            <w:tcW w:w="4248" w:type="dxa"/>
          </w:tcPr>
          <w:p w14:paraId="087AFB2F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102EB00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b/>
                <w:sz w:val="21"/>
                <w:szCs w:val="21"/>
              </w:rPr>
              <w:t>Top Banner</w:t>
            </w:r>
            <w:r w:rsidRPr="00D729F6">
              <w:rPr>
                <w:rFonts w:ascii="Tahoma" w:hAnsi="Tahoma" w:cs="Tahoma"/>
                <w:sz w:val="21"/>
                <w:szCs w:val="21"/>
              </w:rPr>
              <w:t xml:space="preserve"> of E-news Weekly provides maximum visibility and can be seen upon entering member’s inbox. The banner may also include a link to your company’s web site. </w:t>
            </w:r>
          </w:p>
          <w:p w14:paraId="17FE504B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80" w:type="dxa"/>
          </w:tcPr>
          <w:p w14:paraId="125B194D" w14:textId="77777777" w:rsidR="00D729F6" w:rsidRPr="00D729F6" w:rsidRDefault="00D729F6" w:rsidP="00D729F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BE66076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$7,200 per year</w:t>
            </w:r>
          </w:p>
          <w:p w14:paraId="600F5F43" w14:textId="77777777" w:rsidR="00D729F6" w:rsidRPr="00D729F6" w:rsidRDefault="00D729F6" w:rsidP="00D729F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C689B8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$1,800 per 12 weeks</w:t>
            </w:r>
          </w:p>
          <w:p w14:paraId="039E45C4" w14:textId="77777777" w:rsidR="00D729F6" w:rsidRPr="00D729F6" w:rsidRDefault="00D729F6" w:rsidP="00D729F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E73596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$600 per month</w:t>
            </w:r>
          </w:p>
        </w:tc>
        <w:tc>
          <w:tcPr>
            <w:tcW w:w="2520" w:type="dxa"/>
          </w:tcPr>
          <w:p w14:paraId="65FF9CF9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A35E25D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 xml:space="preserve">Full Banner near </w:t>
            </w:r>
          </w:p>
          <w:p w14:paraId="2039BE76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Top of Page</w:t>
            </w:r>
          </w:p>
          <w:p w14:paraId="624C82F1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2C483BBB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 xml:space="preserve">600 pixels wide x </w:t>
            </w:r>
          </w:p>
          <w:p w14:paraId="6A284927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100 pixels tall</w:t>
            </w:r>
          </w:p>
        </w:tc>
      </w:tr>
      <w:tr w:rsidR="00D729F6" w:rsidRPr="00D729F6" w14:paraId="48494573" w14:textId="77777777" w:rsidTr="00D6108B">
        <w:trPr>
          <w:trHeight w:val="1115"/>
        </w:trPr>
        <w:tc>
          <w:tcPr>
            <w:tcW w:w="4248" w:type="dxa"/>
            <w:vAlign w:val="center"/>
          </w:tcPr>
          <w:p w14:paraId="46BB8E89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457F643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b/>
                <w:bCs/>
                <w:sz w:val="21"/>
                <w:szCs w:val="21"/>
              </w:rPr>
              <w:t>Tower Banner</w:t>
            </w:r>
            <w:r w:rsidRPr="00D729F6">
              <w:rPr>
                <w:rFonts w:ascii="Tahoma" w:hAnsi="Tahoma" w:cs="Tahoma"/>
                <w:sz w:val="21"/>
                <w:szCs w:val="21"/>
              </w:rPr>
              <w:t xml:space="preserve"> in the side bar of E-News- the banner may also include a link to your</w:t>
            </w:r>
          </w:p>
          <w:p w14:paraId="5D8F2FAC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company’s web site</w:t>
            </w:r>
          </w:p>
          <w:p w14:paraId="5924B053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F8D4DFF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$1,500 per 12 weeks</w:t>
            </w:r>
          </w:p>
        </w:tc>
        <w:tc>
          <w:tcPr>
            <w:tcW w:w="2520" w:type="dxa"/>
            <w:vAlign w:val="center"/>
          </w:tcPr>
          <w:p w14:paraId="1AF6146B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Tower Banner</w:t>
            </w:r>
          </w:p>
          <w:p w14:paraId="6D7A0C2F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7E325391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 xml:space="preserve">200 pixels wide x </w:t>
            </w:r>
          </w:p>
          <w:p w14:paraId="6BBCE27A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400 pixels tall</w:t>
            </w:r>
          </w:p>
        </w:tc>
      </w:tr>
      <w:tr w:rsidR="00D729F6" w:rsidRPr="00D729F6" w14:paraId="4C399AC3" w14:textId="77777777" w:rsidTr="00D6108B">
        <w:trPr>
          <w:trHeight w:val="800"/>
        </w:trPr>
        <w:tc>
          <w:tcPr>
            <w:tcW w:w="4248" w:type="dxa"/>
          </w:tcPr>
          <w:p w14:paraId="3DFA329B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2743861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b/>
                <w:bCs/>
                <w:sz w:val="21"/>
                <w:szCs w:val="21"/>
              </w:rPr>
              <w:t>Square Banner</w:t>
            </w:r>
            <w:r w:rsidRPr="00D729F6">
              <w:rPr>
                <w:rFonts w:ascii="Tahoma" w:hAnsi="Tahoma" w:cs="Tahoma"/>
                <w:sz w:val="21"/>
                <w:szCs w:val="21"/>
              </w:rPr>
              <w:t xml:space="preserve"> on the left side of E-News – the banner may also include a link to your company’s web site</w:t>
            </w:r>
          </w:p>
          <w:p w14:paraId="7FA3B36E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80" w:type="dxa"/>
          </w:tcPr>
          <w:p w14:paraId="46278D21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65E02BA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$1,200 per 12 weeks</w:t>
            </w:r>
          </w:p>
        </w:tc>
        <w:tc>
          <w:tcPr>
            <w:tcW w:w="2520" w:type="dxa"/>
          </w:tcPr>
          <w:p w14:paraId="0F9B8E50" w14:textId="77777777" w:rsidR="00D729F6" w:rsidRPr="00D729F6" w:rsidRDefault="00D729F6" w:rsidP="00D729F6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5DAF4689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Square Banner</w:t>
            </w:r>
          </w:p>
          <w:p w14:paraId="2831EDCE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1E7CD13A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 xml:space="preserve">200 pixels wide x </w:t>
            </w:r>
          </w:p>
          <w:p w14:paraId="35736C4C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D729F6">
              <w:rPr>
                <w:rFonts w:ascii="Tahoma" w:hAnsi="Tahoma" w:cs="Tahoma"/>
                <w:sz w:val="21"/>
                <w:szCs w:val="21"/>
              </w:rPr>
              <w:t>200 pixels tall</w:t>
            </w:r>
          </w:p>
          <w:p w14:paraId="280E6B5D" w14:textId="77777777" w:rsidR="00D729F6" w:rsidRPr="00D729F6" w:rsidRDefault="00D729F6" w:rsidP="00D729F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58F30BB9" w14:textId="77777777" w:rsidR="00D729F6" w:rsidRPr="00D729F6" w:rsidRDefault="00D729F6" w:rsidP="00D729F6">
      <w:pPr>
        <w:spacing w:after="0" w:line="240" w:lineRule="auto"/>
        <w:rPr>
          <w:rFonts w:ascii="Tahoma" w:eastAsia="Times New Roman" w:hAnsi="Tahoma" w:cs="Tahoma"/>
          <w:b/>
        </w:rPr>
      </w:pPr>
    </w:p>
    <w:p w14:paraId="42BCE39A" w14:textId="7F158CB9" w:rsidR="00C65410" w:rsidRPr="00D729F6" w:rsidRDefault="00D729F6" w:rsidP="00D729F6">
      <w:r w:rsidRPr="00D729F6">
        <w:rPr>
          <w:rFonts w:ascii="Tahoma" w:eastAsia="Times New Roman" w:hAnsi="Tahoma" w:cs="Tahoma"/>
          <w:b/>
          <w:i/>
          <w:sz w:val="18"/>
          <w:szCs w:val="20"/>
        </w:rPr>
        <w:t xml:space="preserve">Top banner ad renewals pending with Affinity Travel, American Cancer Society, Rose </w:t>
      </w:r>
      <w:proofErr w:type="spellStart"/>
      <w:r w:rsidRPr="00D729F6">
        <w:rPr>
          <w:rFonts w:ascii="Tahoma" w:eastAsia="Times New Roman" w:hAnsi="Tahoma" w:cs="Tahoma"/>
          <w:b/>
          <w:i/>
          <w:sz w:val="18"/>
          <w:szCs w:val="20"/>
        </w:rPr>
        <w:t>Grasch</w:t>
      </w:r>
      <w:proofErr w:type="spellEnd"/>
      <w:r w:rsidRPr="00D729F6">
        <w:rPr>
          <w:rFonts w:ascii="Tahoma" w:eastAsia="Times New Roman" w:hAnsi="Tahoma" w:cs="Tahoma"/>
          <w:b/>
          <w:i/>
          <w:sz w:val="18"/>
          <w:szCs w:val="20"/>
        </w:rPr>
        <w:t xml:space="preserve"> </w:t>
      </w:r>
      <w:proofErr w:type="spellStart"/>
      <w:r w:rsidRPr="00D729F6">
        <w:rPr>
          <w:rFonts w:ascii="Tahoma" w:eastAsia="Times New Roman" w:hAnsi="Tahoma" w:cs="Tahoma"/>
          <w:b/>
          <w:i/>
          <w:sz w:val="18"/>
          <w:szCs w:val="20"/>
        </w:rPr>
        <w:t>Camenisch</w:t>
      </w:r>
      <w:proofErr w:type="spellEnd"/>
      <w:r w:rsidRPr="00D729F6">
        <w:rPr>
          <w:rFonts w:ascii="Tahoma" w:eastAsia="Times New Roman" w:hAnsi="Tahoma" w:cs="Tahoma"/>
          <w:b/>
          <w:i/>
          <w:sz w:val="18"/>
          <w:szCs w:val="20"/>
        </w:rPr>
        <w:t xml:space="preserve"> Mains, and Traditional Bank.</w:t>
      </w:r>
      <w:bookmarkStart w:id="0" w:name="_GoBack"/>
      <w:bookmarkEnd w:id="0"/>
    </w:p>
    <w:sectPr w:rsidR="00C65410" w:rsidRPr="00D7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AC"/>
    <w:rsid w:val="00523FEB"/>
    <w:rsid w:val="008A3088"/>
    <w:rsid w:val="008B6CAC"/>
    <w:rsid w:val="00C65410"/>
    <w:rsid w:val="00D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B6BA"/>
  <w15:chartTrackingRefBased/>
  <w15:docId w15:val="{E2EE16E7-1130-480E-900E-606747D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Bennett</dc:creator>
  <cp:keywords/>
  <dc:description/>
  <cp:lastModifiedBy>Liz Bennett</cp:lastModifiedBy>
  <cp:revision>2</cp:revision>
  <dcterms:created xsi:type="dcterms:W3CDTF">2019-07-09T14:01:00Z</dcterms:created>
  <dcterms:modified xsi:type="dcterms:W3CDTF">2019-07-09T14:01:00Z</dcterms:modified>
</cp:coreProperties>
</file>