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AB83" w14:textId="77777777" w:rsidR="00C06CA2" w:rsidRPr="00DC4C01" w:rsidRDefault="00C06CA2" w:rsidP="00C06CA2">
      <w:pPr>
        <w:rPr>
          <w:rFonts w:ascii="Tahoma" w:hAnsi="Tahoma" w:cs="Tahoma"/>
          <w:b/>
          <w:color w:val="2E74B5" w:themeColor="accent5" w:themeShade="BF"/>
          <w:sz w:val="36"/>
          <w:szCs w:val="20"/>
        </w:rPr>
      </w:pPr>
      <w:r w:rsidRPr="00DC4C01">
        <w:rPr>
          <w:rFonts w:ascii="Tahoma" w:hAnsi="Tahoma" w:cs="Tahoma"/>
          <w:b/>
          <w:color w:val="2E74B5" w:themeColor="accent5" w:themeShade="BF"/>
          <w:sz w:val="36"/>
          <w:szCs w:val="20"/>
        </w:rPr>
        <w:t>Leadership Lexington Yearbook</w:t>
      </w:r>
    </w:p>
    <w:p w14:paraId="26387FAE" w14:textId="77777777" w:rsidR="00C06CA2" w:rsidRPr="002C4522" w:rsidRDefault="00C06CA2" w:rsidP="00C06CA2">
      <w:pPr>
        <w:rPr>
          <w:rFonts w:ascii="Tahoma" w:hAnsi="Tahoma" w:cs="Tahoma"/>
          <w:color w:val="7030A0"/>
          <w:sz w:val="20"/>
          <w:szCs w:val="20"/>
        </w:rPr>
      </w:pPr>
      <w:r w:rsidRPr="002C4522">
        <w:rPr>
          <w:rFonts w:ascii="Tahoma" w:hAnsi="Tahoma" w:cs="Tahoma"/>
          <w:noProof/>
          <w:color w:val="7030A0"/>
          <w:sz w:val="20"/>
          <w:szCs w:val="20"/>
        </w:rPr>
        <mc:AlternateContent>
          <mc:Choice Requires="wps">
            <w:drawing>
              <wp:anchor distT="0" distB="0" distL="114300" distR="114300" simplePos="0" relativeHeight="251660288" behindDoc="0" locked="0" layoutInCell="1" allowOverlap="1" wp14:anchorId="610D2E3F" wp14:editId="51B409F1">
                <wp:simplePos x="0" y="0"/>
                <wp:positionH relativeFrom="column">
                  <wp:posOffset>9525</wp:posOffset>
                </wp:positionH>
                <wp:positionV relativeFrom="paragraph">
                  <wp:posOffset>47625</wp:posOffset>
                </wp:positionV>
                <wp:extent cx="590550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a:off x="0" y="0"/>
                          <a:ext cx="5905500" cy="0"/>
                        </a:xfrm>
                        <a:prstGeom prst="line">
                          <a:avLst/>
                        </a:prstGeom>
                        <a:noFill/>
                        <a:ln w="38100" cap="flat" cmpd="sng" algn="ctr">
                          <a:solidFill>
                            <a:schemeClr val="accent5">
                              <a:lumMod val="75000"/>
                            </a:schemeClr>
                          </a:solidFill>
                          <a:prstDash val="solid"/>
                        </a:ln>
                        <a:effectLst/>
                      </wps:spPr>
                      <wps:bodyPr/>
                    </wps:wsp>
                  </a:graphicData>
                </a:graphic>
                <wp14:sizeRelH relativeFrom="margin">
                  <wp14:pctWidth>0</wp14:pctWidth>
                </wp14:sizeRelH>
              </wp:anchor>
            </w:drawing>
          </mc:Choice>
          <mc:Fallback>
            <w:pict>
              <v:line w14:anchorId="196D12DE"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" strokecolor="#2e74b5 [2408]" strokeweight="3pt"/>
            </w:pict>
          </mc:Fallback>
        </mc:AlternateContent>
      </w:r>
    </w:p>
    <w:p w14:paraId="60870DCD" w14:textId="77777777" w:rsidR="00C06CA2" w:rsidRPr="002C4522" w:rsidRDefault="00C06CA2" w:rsidP="00C06CA2">
      <w:pPr>
        <w:rPr>
          <w:rFonts w:ascii="Tahoma" w:hAnsi="Tahoma" w:cs="Tahoma"/>
          <w:sz w:val="21"/>
          <w:szCs w:val="21"/>
        </w:rPr>
      </w:pPr>
      <w:r>
        <w:rPr>
          <w:rFonts w:ascii="Tahoma" w:hAnsi="Tahoma" w:cs="Tahoma"/>
          <w:noProof/>
          <w:sz w:val="21"/>
          <w:szCs w:val="21"/>
        </w:rPr>
        <w:drawing>
          <wp:anchor distT="0" distB="0" distL="114300" distR="114300" simplePos="0" relativeHeight="251659264" behindDoc="1" locked="0" layoutInCell="1" allowOverlap="1" wp14:anchorId="02EE4157" wp14:editId="094D5178">
            <wp:simplePos x="0" y="0"/>
            <wp:positionH relativeFrom="column">
              <wp:posOffset>4524375</wp:posOffset>
            </wp:positionH>
            <wp:positionV relativeFrom="paragraph">
              <wp:posOffset>75565</wp:posOffset>
            </wp:positionV>
            <wp:extent cx="1395095" cy="1854200"/>
            <wp:effectExtent l="19050" t="19050" r="14605" b="12700"/>
            <wp:wrapTight wrapText="bothSides">
              <wp:wrapPolygon edited="0">
                <wp:start x="-295" y="-222"/>
                <wp:lineTo x="-295" y="21526"/>
                <wp:lineTo x="21531" y="21526"/>
                <wp:lineTo x="21531" y="-222"/>
                <wp:lineTo x="-295" y="-2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ershipLex GradBook 15-16.jpg"/>
                    <pic:cNvPicPr/>
                  </pic:nvPicPr>
                  <pic:blipFill rotWithShape="1">
                    <a:blip r:embed="rId4" cstate="print">
                      <a:extLst>
                        <a:ext uri="{28A0092B-C50C-407E-A947-70E740481C1C}">
                          <a14:useLocalDpi xmlns:a14="http://schemas.microsoft.com/office/drawing/2010/main" val="0"/>
                        </a:ext>
                      </a:extLst>
                    </a:blip>
                    <a:srcRect l="2597" r="2295"/>
                    <a:stretch/>
                  </pic:blipFill>
                  <pic:spPr bwMode="auto">
                    <a:xfrm>
                      <a:off x="0" y="0"/>
                      <a:ext cx="1395095" cy="1854200"/>
                    </a:xfrm>
                    <a:prstGeom prst="rect">
                      <a:avLst/>
                    </a:prstGeom>
                    <a:ln w="9525"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522">
        <w:rPr>
          <w:rFonts w:ascii="Tahoma" w:hAnsi="Tahoma" w:cs="Tahoma"/>
          <w:sz w:val="21"/>
          <w:szCs w:val="21"/>
        </w:rPr>
        <w:t>Format: 8.5’’ x 11’’ (16 pages)</w:t>
      </w:r>
    </w:p>
    <w:p w14:paraId="38295846" w14:textId="77777777" w:rsidR="00C06CA2" w:rsidRPr="002C4522" w:rsidRDefault="00C06CA2" w:rsidP="00C06CA2">
      <w:pPr>
        <w:rPr>
          <w:rFonts w:ascii="Tahoma" w:hAnsi="Tahoma" w:cs="Tahoma"/>
          <w:sz w:val="21"/>
          <w:szCs w:val="21"/>
        </w:rPr>
      </w:pPr>
    </w:p>
    <w:p w14:paraId="252C575D" w14:textId="77777777" w:rsidR="00C06CA2" w:rsidRPr="002C4522" w:rsidRDefault="00C06CA2" w:rsidP="00C06CA2">
      <w:pPr>
        <w:jc w:val="both"/>
        <w:rPr>
          <w:rFonts w:ascii="Tahoma" w:hAnsi="Tahoma" w:cs="Tahoma"/>
          <w:sz w:val="21"/>
          <w:szCs w:val="21"/>
        </w:rPr>
      </w:pPr>
      <w:r w:rsidRPr="002C4522">
        <w:rPr>
          <w:rFonts w:ascii="Tahoma" w:hAnsi="Tahoma" w:cs="Tahoma"/>
          <w:sz w:val="21"/>
          <w:szCs w:val="21"/>
        </w:rPr>
        <w:t>Sponsors of this publication will get in the door with key leaders of the Bluegrass, many of whom make the decisions about where to purchase products/services and where to market their own business or organization. These books are presented to the Leadership Lexington class during Graduation Ceremonies at the end of each year’s program. Since 1979, over 1,</w:t>
      </w:r>
      <w:r>
        <w:rPr>
          <w:rFonts w:ascii="Tahoma" w:hAnsi="Tahoma" w:cs="Tahoma"/>
          <w:sz w:val="21"/>
          <w:szCs w:val="21"/>
        </w:rPr>
        <w:t>4</w:t>
      </w:r>
      <w:r w:rsidRPr="002C4522">
        <w:rPr>
          <w:rFonts w:ascii="Tahoma" w:hAnsi="Tahoma" w:cs="Tahoma"/>
          <w:sz w:val="21"/>
          <w:szCs w:val="21"/>
        </w:rPr>
        <w:t xml:space="preserve">00 community leaders have participated in the program.  </w:t>
      </w:r>
    </w:p>
    <w:p w14:paraId="31204DC6" w14:textId="77777777" w:rsidR="00C06CA2" w:rsidRPr="002C4522" w:rsidRDefault="00C06CA2" w:rsidP="00C06CA2">
      <w:pPr>
        <w:rPr>
          <w:rFonts w:ascii="Tahoma" w:hAnsi="Tahoma" w:cs="Tahoma"/>
          <w:sz w:val="21"/>
          <w:szCs w:val="21"/>
        </w:rPr>
      </w:pPr>
    </w:p>
    <w:p w14:paraId="3F54673E" w14:textId="77777777" w:rsidR="00C06CA2" w:rsidRPr="002C4522" w:rsidRDefault="00C06CA2" w:rsidP="00C06CA2">
      <w:pPr>
        <w:rPr>
          <w:rFonts w:ascii="Tahoma" w:hAnsi="Tahoma" w:cs="Tahoma"/>
          <w:sz w:val="21"/>
          <w:szCs w:val="21"/>
        </w:rPr>
      </w:pPr>
      <w:r w:rsidRPr="002C4522">
        <w:rPr>
          <w:rFonts w:ascii="Tahoma" w:hAnsi="Tahoma" w:cs="Tahoma"/>
          <w:b/>
          <w:sz w:val="21"/>
          <w:szCs w:val="21"/>
        </w:rPr>
        <w:t xml:space="preserve">Projected Date:  </w:t>
      </w:r>
      <w:r w:rsidRPr="002C4522">
        <w:rPr>
          <w:rFonts w:ascii="Tahoma" w:hAnsi="Tahoma" w:cs="Tahoma"/>
          <w:sz w:val="21"/>
          <w:szCs w:val="21"/>
        </w:rPr>
        <w:t>June 201</w:t>
      </w:r>
      <w:r>
        <w:rPr>
          <w:rFonts w:ascii="Tahoma" w:hAnsi="Tahoma" w:cs="Tahoma"/>
          <w:sz w:val="21"/>
          <w:szCs w:val="21"/>
        </w:rPr>
        <w:t>9</w:t>
      </w:r>
    </w:p>
    <w:p w14:paraId="240985D9" w14:textId="77777777" w:rsidR="00C06CA2" w:rsidRPr="002C4522" w:rsidRDefault="00C06CA2" w:rsidP="00C06CA2">
      <w:pPr>
        <w:rPr>
          <w:rFonts w:ascii="Tahoma" w:hAnsi="Tahoma" w:cs="Tahoma"/>
          <w:sz w:val="21"/>
          <w:szCs w:val="21"/>
        </w:rPr>
      </w:pPr>
    </w:p>
    <w:p w14:paraId="1C60A4E2" w14:textId="77777777" w:rsidR="00C06CA2" w:rsidRPr="002C4522" w:rsidRDefault="00C06CA2" w:rsidP="00C06CA2">
      <w:pPr>
        <w:rPr>
          <w:rFonts w:ascii="Tahoma" w:hAnsi="Tahoma" w:cs="Tahoma"/>
          <w:sz w:val="21"/>
          <w:szCs w:val="21"/>
        </w:rPr>
      </w:pPr>
      <w:r w:rsidRPr="002C4522">
        <w:rPr>
          <w:rFonts w:ascii="Tahoma" w:hAnsi="Tahoma" w:cs="Tahoma"/>
          <w:b/>
          <w:sz w:val="21"/>
          <w:szCs w:val="21"/>
        </w:rPr>
        <w:t xml:space="preserve">Frequency:  </w:t>
      </w:r>
      <w:r w:rsidRPr="002C4522">
        <w:rPr>
          <w:rFonts w:ascii="Tahoma" w:hAnsi="Tahoma" w:cs="Tahoma"/>
          <w:sz w:val="21"/>
          <w:szCs w:val="21"/>
        </w:rPr>
        <w:t>Annual</w:t>
      </w:r>
    </w:p>
    <w:p w14:paraId="42A23DC8" w14:textId="77777777" w:rsidR="00C06CA2" w:rsidRPr="002C4522" w:rsidRDefault="00C06CA2" w:rsidP="00C06CA2">
      <w:pPr>
        <w:rPr>
          <w:rFonts w:ascii="Tahoma" w:hAnsi="Tahoma" w:cs="Tahoma"/>
          <w:sz w:val="21"/>
          <w:szCs w:val="21"/>
        </w:rPr>
      </w:pPr>
    </w:p>
    <w:p w14:paraId="6528E6AA" w14:textId="77777777" w:rsidR="00C06CA2" w:rsidRPr="002C4522" w:rsidRDefault="00C06CA2" w:rsidP="00C06CA2">
      <w:pPr>
        <w:rPr>
          <w:rFonts w:ascii="Tahoma" w:hAnsi="Tahoma" w:cs="Tahoma"/>
          <w:sz w:val="21"/>
          <w:szCs w:val="21"/>
        </w:rPr>
      </w:pPr>
      <w:r w:rsidRPr="002C4522">
        <w:rPr>
          <w:rFonts w:ascii="Tahoma" w:hAnsi="Tahoma" w:cs="Tahoma"/>
          <w:b/>
          <w:sz w:val="21"/>
          <w:szCs w:val="21"/>
        </w:rPr>
        <w:t xml:space="preserve">Projected Circulation:  </w:t>
      </w:r>
      <w:r w:rsidRPr="002C4522">
        <w:rPr>
          <w:rFonts w:ascii="Tahoma" w:hAnsi="Tahoma" w:cs="Tahoma"/>
          <w:sz w:val="21"/>
          <w:szCs w:val="21"/>
        </w:rPr>
        <w:t>100, Distributed to Leadership Lexington graduates, as well as past class members, steering committee members, and potential applicants</w:t>
      </w:r>
    </w:p>
    <w:p w14:paraId="6D25ECC2" w14:textId="77777777" w:rsidR="00C06CA2" w:rsidRPr="002C4522" w:rsidRDefault="00C06CA2" w:rsidP="00C06CA2">
      <w:pPr>
        <w:rPr>
          <w:rFonts w:ascii="Tahoma" w:hAnsi="Tahoma" w:cs="Tahoma"/>
          <w:sz w:val="21"/>
          <w:szCs w:val="21"/>
        </w:rPr>
      </w:pPr>
    </w:p>
    <w:p w14:paraId="62F8C8FC" w14:textId="77777777" w:rsidR="00C06CA2" w:rsidRPr="002C4522" w:rsidRDefault="00C06CA2" w:rsidP="00C06CA2">
      <w:pPr>
        <w:rPr>
          <w:rFonts w:ascii="Tahoma" w:hAnsi="Tahoma" w:cs="Tahoma"/>
          <w:sz w:val="21"/>
          <w:szCs w:val="21"/>
        </w:rPr>
      </w:pPr>
      <w:r w:rsidRPr="002C4522">
        <w:rPr>
          <w:rFonts w:ascii="Tahoma" w:hAnsi="Tahoma" w:cs="Tahoma"/>
          <w:b/>
          <w:sz w:val="21"/>
          <w:szCs w:val="21"/>
        </w:rPr>
        <w:t xml:space="preserve">Medium:  </w:t>
      </w:r>
      <w:r w:rsidRPr="002C4522">
        <w:rPr>
          <w:rFonts w:ascii="Tahoma" w:hAnsi="Tahoma" w:cs="Tahoma"/>
          <w:sz w:val="21"/>
          <w:szCs w:val="21"/>
        </w:rPr>
        <w:t>Printed</w:t>
      </w:r>
    </w:p>
    <w:p w14:paraId="7D4344C8" w14:textId="77777777" w:rsidR="00C06CA2" w:rsidRPr="002C4522" w:rsidRDefault="00C06CA2" w:rsidP="00C06CA2">
      <w:pPr>
        <w:rPr>
          <w:rFonts w:ascii="Tahoma" w:hAnsi="Tahoma" w:cs="Tahoma"/>
          <w:sz w:val="21"/>
          <w:szCs w:val="21"/>
        </w:rPr>
      </w:pPr>
    </w:p>
    <w:p w14:paraId="18B2B9AD" w14:textId="77777777" w:rsidR="00C06CA2" w:rsidRPr="002C4522" w:rsidRDefault="00C06CA2" w:rsidP="00C06CA2">
      <w:pPr>
        <w:rPr>
          <w:rFonts w:ascii="Tahoma" w:hAnsi="Tahoma" w:cs="Tahoma"/>
          <w:sz w:val="21"/>
          <w:szCs w:val="21"/>
        </w:rPr>
      </w:pPr>
      <w:r w:rsidRPr="002C4522">
        <w:rPr>
          <w:rFonts w:ascii="Tahoma" w:hAnsi="Tahoma" w:cs="Tahoma"/>
          <w:b/>
          <w:sz w:val="21"/>
          <w:szCs w:val="21"/>
        </w:rPr>
        <w:t xml:space="preserve">Contact:  </w:t>
      </w:r>
      <w:r w:rsidRPr="002C4522">
        <w:rPr>
          <w:rFonts w:ascii="Tahoma" w:hAnsi="Tahoma" w:cs="Tahoma"/>
          <w:sz w:val="21"/>
          <w:szCs w:val="21"/>
        </w:rPr>
        <w:t xml:space="preserve">Mark Turner, 859-226-1606, </w:t>
      </w:r>
      <w:hyperlink r:id="rId5" w:history="1">
        <w:r w:rsidRPr="002C4522">
          <w:rPr>
            <w:rStyle w:val="Hyperlink"/>
            <w:rFonts w:ascii="Tahoma" w:hAnsi="Tahoma" w:cs="Tahoma"/>
            <w:color w:val="auto"/>
            <w:sz w:val="21"/>
            <w:szCs w:val="21"/>
            <w:u w:val="none"/>
          </w:rPr>
          <w:t>mturner@commercelexington.com</w:t>
        </w:r>
      </w:hyperlink>
    </w:p>
    <w:p w14:paraId="1B89CFA2" w14:textId="77777777" w:rsidR="00C06CA2" w:rsidRPr="002C4522" w:rsidRDefault="00C06CA2" w:rsidP="00C06CA2">
      <w:pPr>
        <w:rPr>
          <w:rFonts w:ascii="Tahoma" w:hAnsi="Tahoma" w:cs="Tahoma"/>
          <w:sz w:val="22"/>
          <w:szCs w:val="22"/>
        </w:rPr>
      </w:pPr>
    </w:p>
    <w:p w14:paraId="10EF2CA8" w14:textId="77777777" w:rsidR="00C06CA2" w:rsidRPr="002C4522" w:rsidRDefault="00C06CA2" w:rsidP="00C06CA2">
      <w:pPr>
        <w:rPr>
          <w:rFonts w:ascii="Tahoma" w:hAnsi="Tahoma" w:cs="Tahoma"/>
          <w:sz w:val="22"/>
          <w:szCs w:val="22"/>
        </w:rPr>
      </w:pPr>
    </w:p>
    <w:tbl>
      <w:tblPr>
        <w:tblStyle w:val="TableGrid"/>
        <w:tblW w:w="8856" w:type="dxa"/>
        <w:tblInd w:w="108" w:type="dxa"/>
        <w:tblLook w:val="01E0" w:firstRow="1" w:lastRow="1" w:firstColumn="1" w:lastColumn="1" w:noHBand="0" w:noVBand="0"/>
      </w:tblPr>
      <w:tblGrid>
        <w:gridCol w:w="4680"/>
        <w:gridCol w:w="1800"/>
        <w:gridCol w:w="2376"/>
      </w:tblGrid>
      <w:tr w:rsidR="00C06CA2" w:rsidRPr="002C4522" w14:paraId="27AD89F5" w14:textId="77777777" w:rsidTr="00EF64B8">
        <w:tc>
          <w:tcPr>
            <w:tcW w:w="4680" w:type="dxa"/>
          </w:tcPr>
          <w:p w14:paraId="4290E25A" w14:textId="77777777" w:rsidR="00C06CA2" w:rsidRPr="00DC4C01" w:rsidRDefault="00C06CA2"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Description</w:t>
            </w:r>
          </w:p>
        </w:tc>
        <w:tc>
          <w:tcPr>
            <w:tcW w:w="1800" w:type="dxa"/>
          </w:tcPr>
          <w:p w14:paraId="4B486ED0" w14:textId="77777777" w:rsidR="00C06CA2" w:rsidRPr="00DC4C01" w:rsidRDefault="00C06CA2"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Price</w:t>
            </w:r>
          </w:p>
        </w:tc>
        <w:tc>
          <w:tcPr>
            <w:tcW w:w="2376" w:type="dxa"/>
          </w:tcPr>
          <w:p w14:paraId="34CFEC6B" w14:textId="77777777" w:rsidR="00C06CA2" w:rsidRPr="00DC4C01" w:rsidRDefault="00C06CA2"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Ad Size</w:t>
            </w:r>
          </w:p>
        </w:tc>
      </w:tr>
      <w:tr w:rsidR="00C06CA2" w:rsidRPr="002C4522" w14:paraId="292CE8C7" w14:textId="77777777" w:rsidTr="00EF64B8">
        <w:tc>
          <w:tcPr>
            <w:tcW w:w="4680" w:type="dxa"/>
          </w:tcPr>
          <w:p w14:paraId="4792419D" w14:textId="77777777" w:rsidR="00C06CA2" w:rsidRPr="002C4522" w:rsidRDefault="00C06CA2" w:rsidP="00EF64B8">
            <w:pPr>
              <w:rPr>
                <w:rFonts w:ascii="Tahoma" w:hAnsi="Tahoma" w:cs="Tahoma"/>
                <w:b/>
                <w:sz w:val="21"/>
                <w:szCs w:val="21"/>
              </w:rPr>
            </w:pPr>
          </w:p>
          <w:p w14:paraId="50EBF40F" w14:textId="77777777" w:rsidR="00C06CA2" w:rsidRPr="002C4522" w:rsidRDefault="00C06CA2" w:rsidP="00EF64B8">
            <w:pPr>
              <w:rPr>
                <w:rFonts w:ascii="Tahoma" w:hAnsi="Tahoma" w:cs="Tahoma"/>
                <w:sz w:val="21"/>
                <w:szCs w:val="21"/>
              </w:rPr>
            </w:pPr>
            <w:r w:rsidRPr="00DC4C01">
              <w:rPr>
                <w:rFonts w:ascii="Tahoma" w:hAnsi="Tahoma" w:cs="Tahoma"/>
                <w:b/>
                <w:color w:val="2E74B5" w:themeColor="accent5" w:themeShade="BF"/>
                <w:sz w:val="21"/>
                <w:szCs w:val="21"/>
              </w:rPr>
              <w:t xml:space="preserve">Gold Sponsor: </w:t>
            </w:r>
            <w:r w:rsidRPr="002C4522">
              <w:rPr>
                <w:rFonts w:ascii="Tahoma" w:hAnsi="Tahoma" w:cs="Tahoma"/>
                <w:sz w:val="21"/>
                <w:szCs w:val="21"/>
              </w:rPr>
              <w:t>Includes logo on front cover and banner on back cover</w:t>
            </w:r>
          </w:p>
          <w:p w14:paraId="06FEBCFE" w14:textId="77777777" w:rsidR="00C06CA2" w:rsidRPr="002C4522" w:rsidRDefault="00C06CA2" w:rsidP="00EF64B8">
            <w:pPr>
              <w:rPr>
                <w:rFonts w:ascii="Tahoma" w:hAnsi="Tahoma" w:cs="Tahoma"/>
                <w:sz w:val="21"/>
                <w:szCs w:val="21"/>
              </w:rPr>
            </w:pPr>
            <w:r w:rsidRPr="002C4522">
              <w:rPr>
                <w:rFonts w:ascii="Tahoma" w:hAnsi="Tahoma" w:cs="Tahoma"/>
                <w:b/>
                <w:sz w:val="21"/>
                <w:szCs w:val="21"/>
              </w:rPr>
              <w:t xml:space="preserve"> </w:t>
            </w:r>
          </w:p>
        </w:tc>
        <w:tc>
          <w:tcPr>
            <w:tcW w:w="1800" w:type="dxa"/>
          </w:tcPr>
          <w:p w14:paraId="75A51212" w14:textId="77777777" w:rsidR="00C06CA2" w:rsidRPr="002C4522" w:rsidRDefault="00C06CA2" w:rsidP="00EF64B8">
            <w:pPr>
              <w:rPr>
                <w:rFonts w:ascii="Tahoma" w:hAnsi="Tahoma" w:cs="Tahoma"/>
                <w:sz w:val="21"/>
                <w:szCs w:val="21"/>
              </w:rPr>
            </w:pPr>
          </w:p>
          <w:p w14:paraId="58B32669" w14:textId="77777777" w:rsidR="00C06CA2" w:rsidRPr="002C4522" w:rsidRDefault="00C06CA2" w:rsidP="00EF64B8">
            <w:pPr>
              <w:rPr>
                <w:rFonts w:ascii="Tahoma" w:hAnsi="Tahoma" w:cs="Tahoma"/>
                <w:sz w:val="21"/>
                <w:szCs w:val="21"/>
              </w:rPr>
            </w:pPr>
            <w:r w:rsidRPr="002C4522">
              <w:rPr>
                <w:rFonts w:ascii="Tahoma" w:hAnsi="Tahoma" w:cs="Tahoma"/>
                <w:sz w:val="21"/>
                <w:szCs w:val="21"/>
              </w:rPr>
              <w:t>$750</w:t>
            </w:r>
          </w:p>
        </w:tc>
        <w:tc>
          <w:tcPr>
            <w:tcW w:w="2376" w:type="dxa"/>
          </w:tcPr>
          <w:p w14:paraId="6BD57D4F" w14:textId="77777777" w:rsidR="00C06CA2" w:rsidRPr="002C4522" w:rsidRDefault="00C06CA2" w:rsidP="00EF64B8">
            <w:pPr>
              <w:rPr>
                <w:rFonts w:ascii="Tahoma" w:hAnsi="Tahoma" w:cs="Tahoma"/>
                <w:sz w:val="21"/>
                <w:szCs w:val="21"/>
              </w:rPr>
            </w:pPr>
          </w:p>
          <w:p w14:paraId="78352081" w14:textId="77777777" w:rsidR="00C06CA2" w:rsidRPr="002C4522" w:rsidRDefault="00C06CA2" w:rsidP="00EF64B8">
            <w:pPr>
              <w:rPr>
                <w:rFonts w:ascii="Tahoma" w:hAnsi="Tahoma" w:cs="Tahoma"/>
                <w:sz w:val="21"/>
                <w:szCs w:val="21"/>
              </w:rPr>
            </w:pPr>
            <w:r w:rsidRPr="002C4522">
              <w:rPr>
                <w:rFonts w:ascii="Tahoma" w:hAnsi="Tahoma" w:cs="Tahoma"/>
                <w:sz w:val="21"/>
                <w:szCs w:val="21"/>
              </w:rPr>
              <w:t>7’’ x 3’’ Banner</w:t>
            </w:r>
          </w:p>
        </w:tc>
      </w:tr>
      <w:tr w:rsidR="00C06CA2" w:rsidRPr="002C4522" w14:paraId="338CB232" w14:textId="77777777" w:rsidTr="00EF64B8">
        <w:tc>
          <w:tcPr>
            <w:tcW w:w="4680" w:type="dxa"/>
          </w:tcPr>
          <w:p w14:paraId="3AEAF422" w14:textId="77777777" w:rsidR="00C06CA2" w:rsidRPr="002C4522" w:rsidRDefault="00C06CA2" w:rsidP="00EF64B8">
            <w:pPr>
              <w:rPr>
                <w:rFonts w:ascii="Tahoma" w:hAnsi="Tahoma" w:cs="Tahoma"/>
                <w:b/>
                <w:sz w:val="21"/>
                <w:szCs w:val="21"/>
              </w:rPr>
            </w:pPr>
          </w:p>
          <w:p w14:paraId="62A48E06" w14:textId="77777777" w:rsidR="00C06CA2" w:rsidRPr="002C4522" w:rsidRDefault="00C06CA2" w:rsidP="00EF64B8">
            <w:pPr>
              <w:rPr>
                <w:rFonts w:ascii="Tahoma" w:hAnsi="Tahoma" w:cs="Tahoma"/>
                <w:sz w:val="21"/>
                <w:szCs w:val="21"/>
              </w:rPr>
            </w:pPr>
            <w:r w:rsidRPr="00DC4C01">
              <w:rPr>
                <w:rFonts w:ascii="Tahoma" w:hAnsi="Tahoma" w:cs="Tahoma"/>
                <w:b/>
                <w:color w:val="2E74B5" w:themeColor="accent5" w:themeShade="BF"/>
                <w:sz w:val="21"/>
                <w:szCs w:val="21"/>
              </w:rPr>
              <w:t xml:space="preserve">Silver Sponsor:  </w:t>
            </w:r>
            <w:r w:rsidRPr="002C4522">
              <w:rPr>
                <w:rFonts w:ascii="Tahoma" w:hAnsi="Tahoma" w:cs="Tahoma"/>
                <w:sz w:val="21"/>
                <w:szCs w:val="21"/>
              </w:rPr>
              <w:t>Includes logo on front cover and banner on back cover</w:t>
            </w:r>
          </w:p>
          <w:p w14:paraId="5DE95591" w14:textId="77777777" w:rsidR="00C06CA2" w:rsidRPr="002C4522" w:rsidRDefault="00C06CA2" w:rsidP="00EF64B8">
            <w:pPr>
              <w:rPr>
                <w:rFonts w:ascii="Tahoma" w:hAnsi="Tahoma" w:cs="Tahoma"/>
                <w:sz w:val="21"/>
                <w:szCs w:val="21"/>
              </w:rPr>
            </w:pPr>
          </w:p>
        </w:tc>
        <w:tc>
          <w:tcPr>
            <w:tcW w:w="1800" w:type="dxa"/>
          </w:tcPr>
          <w:p w14:paraId="5B849043" w14:textId="77777777" w:rsidR="00C06CA2" w:rsidRPr="002C4522" w:rsidRDefault="00C06CA2" w:rsidP="00EF64B8">
            <w:pPr>
              <w:rPr>
                <w:rFonts w:ascii="Tahoma" w:hAnsi="Tahoma" w:cs="Tahoma"/>
                <w:sz w:val="21"/>
                <w:szCs w:val="21"/>
              </w:rPr>
            </w:pPr>
          </w:p>
          <w:p w14:paraId="079F4C76" w14:textId="77777777" w:rsidR="00C06CA2" w:rsidRPr="002C4522" w:rsidRDefault="00C06CA2" w:rsidP="00EF64B8">
            <w:pPr>
              <w:rPr>
                <w:rFonts w:ascii="Tahoma" w:hAnsi="Tahoma" w:cs="Tahoma"/>
                <w:sz w:val="21"/>
                <w:szCs w:val="21"/>
              </w:rPr>
            </w:pPr>
            <w:r w:rsidRPr="002C4522">
              <w:rPr>
                <w:rFonts w:ascii="Tahoma" w:hAnsi="Tahoma" w:cs="Tahoma"/>
                <w:sz w:val="21"/>
                <w:szCs w:val="21"/>
              </w:rPr>
              <w:t>$500</w:t>
            </w:r>
          </w:p>
        </w:tc>
        <w:tc>
          <w:tcPr>
            <w:tcW w:w="2376" w:type="dxa"/>
          </w:tcPr>
          <w:p w14:paraId="0544F07C" w14:textId="77777777" w:rsidR="00C06CA2" w:rsidRPr="002C4522" w:rsidRDefault="00C06CA2" w:rsidP="00EF64B8">
            <w:pPr>
              <w:rPr>
                <w:rFonts w:ascii="Tahoma" w:hAnsi="Tahoma" w:cs="Tahoma"/>
                <w:sz w:val="21"/>
                <w:szCs w:val="21"/>
              </w:rPr>
            </w:pPr>
          </w:p>
          <w:p w14:paraId="40CA7F91" w14:textId="77777777" w:rsidR="00C06CA2" w:rsidRPr="002C4522" w:rsidRDefault="00C06CA2" w:rsidP="00EF64B8">
            <w:pPr>
              <w:rPr>
                <w:rFonts w:ascii="Tahoma" w:hAnsi="Tahoma" w:cs="Tahoma"/>
                <w:sz w:val="21"/>
                <w:szCs w:val="21"/>
              </w:rPr>
            </w:pPr>
            <w:r w:rsidRPr="002C4522">
              <w:rPr>
                <w:rFonts w:ascii="Tahoma" w:hAnsi="Tahoma" w:cs="Tahoma"/>
                <w:sz w:val="21"/>
                <w:szCs w:val="21"/>
              </w:rPr>
              <w:t>5’’ x 2.5’’ Banner</w:t>
            </w:r>
          </w:p>
        </w:tc>
      </w:tr>
      <w:tr w:rsidR="00C06CA2" w:rsidRPr="002C4522" w14:paraId="1B81D2DF" w14:textId="77777777" w:rsidTr="00EF64B8">
        <w:tc>
          <w:tcPr>
            <w:tcW w:w="4680" w:type="dxa"/>
          </w:tcPr>
          <w:p w14:paraId="379CFDCF" w14:textId="77777777" w:rsidR="00C06CA2" w:rsidRPr="002C4522" w:rsidRDefault="00C06CA2" w:rsidP="00EF64B8">
            <w:pPr>
              <w:rPr>
                <w:rFonts w:ascii="Tahoma" w:hAnsi="Tahoma" w:cs="Tahoma"/>
                <w:b/>
                <w:sz w:val="21"/>
                <w:szCs w:val="21"/>
              </w:rPr>
            </w:pPr>
          </w:p>
          <w:p w14:paraId="1CC1B948" w14:textId="77777777" w:rsidR="00C06CA2" w:rsidRPr="002C4522" w:rsidRDefault="00C06CA2" w:rsidP="00EF64B8">
            <w:pPr>
              <w:rPr>
                <w:rFonts w:ascii="Tahoma" w:hAnsi="Tahoma" w:cs="Tahoma"/>
                <w:sz w:val="21"/>
                <w:szCs w:val="21"/>
              </w:rPr>
            </w:pPr>
            <w:r w:rsidRPr="00DC4C01">
              <w:rPr>
                <w:rFonts w:ascii="Tahoma" w:hAnsi="Tahoma" w:cs="Tahoma"/>
                <w:b/>
                <w:color w:val="2E74B5" w:themeColor="accent5" w:themeShade="BF"/>
                <w:sz w:val="21"/>
                <w:szCs w:val="21"/>
              </w:rPr>
              <w:t xml:space="preserve">Bronze Sponsor:  </w:t>
            </w:r>
            <w:r w:rsidRPr="002C4522">
              <w:rPr>
                <w:rFonts w:ascii="Tahoma" w:hAnsi="Tahoma" w:cs="Tahoma"/>
                <w:sz w:val="21"/>
                <w:szCs w:val="21"/>
              </w:rPr>
              <w:t>Includes logo on front cover and banner on back cover</w:t>
            </w:r>
          </w:p>
          <w:p w14:paraId="4EEDB2C8" w14:textId="77777777" w:rsidR="00C06CA2" w:rsidRPr="002C4522" w:rsidRDefault="00C06CA2" w:rsidP="00EF64B8">
            <w:pPr>
              <w:rPr>
                <w:rFonts w:ascii="Tahoma" w:hAnsi="Tahoma" w:cs="Tahoma"/>
                <w:sz w:val="21"/>
                <w:szCs w:val="21"/>
              </w:rPr>
            </w:pPr>
          </w:p>
        </w:tc>
        <w:tc>
          <w:tcPr>
            <w:tcW w:w="1800" w:type="dxa"/>
          </w:tcPr>
          <w:p w14:paraId="0FF08245" w14:textId="77777777" w:rsidR="00C06CA2" w:rsidRPr="002C4522" w:rsidRDefault="00C06CA2" w:rsidP="00EF64B8">
            <w:pPr>
              <w:rPr>
                <w:rFonts w:ascii="Tahoma" w:hAnsi="Tahoma" w:cs="Tahoma"/>
                <w:sz w:val="21"/>
                <w:szCs w:val="21"/>
              </w:rPr>
            </w:pPr>
          </w:p>
          <w:p w14:paraId="18C23BDA" w14:textId="77777777" w:rsidR="00C06CA2" w:rsidRPr="002C4522" w:rsidRDefault="00C06CA2" w:rsidP="00EF64B8">
            <w:pPr>
              <w:rPr>
                <w:rFonts w:ascii="Tahoma" w:hAnsi="Tahoma" w:cs="Tahoma"/>
                <w:sz w:val="21"/>
                <w:szCs w:val="21"/>
              </w:rPr>
            </w:pPr>
            <w:r w:rsidRPr="002C4522">
              <w:rPr>
                <w:rFonts w:ascii="Tahoma" w:hAnsi="Tahoma" w:cs="Tahoma"/>
                <w:sz w:val="21"/>
                <w:szCs w:val="21"/>
              </w:rPr>
              <w:t>$275</w:t>
            </w:r>
          </w:p>
        </w:tc>
        <w:tc>
          <w:tcPr>
            <w:tcW w:w="2376" w:type="dxa"/>
          </w:tcPr>
          <w:p w14:paraId="6E7EE92B" w14:textId="77777777" w:rsidR="00C06CA2" w:rsidRPr="002C4522" w:rsidRDefault="00C06CA2" w:rsidP="00EF64B8">
            <w:pPr>
              <w:rPr>
                <w:rFonts w:ascii="Tahoma" w:hAnsi="Tahoma" w:cs="Tahoma"/>
                <w:sz w:val="21"/>
                <w:szCs w:val="21"/>
              </w:rPr>
            </w:pPr>
          </w:p>
          <w:p w14:paraId="15C401B2" w14:textId="77777777" w:rsidR="00C06CA2" w:rsidRPr="002C4522" w:rsidRDefault="00C06CA2" w:rsidP="00EF64B8">
            <w:pPr>
              <w:rPr>
                <w:rFonts w:ascii="Tahoma" w:hAnsi="Tahoma" w:cs="Tahoma"/>
                <w:sz w:val="21"/>
                <w:szCs w:val="21"/>
              </w:rPr>
            </w:pPr>
            <w:r w:rsidRPr="002C4522">
              <w:rPr>
                <w:rFonts w:ascii="Tahoma" w:hAnsi="Tahoma" w:cs="Tahoma"/>
                <w:sz w:val="21"/>
                <w:szCs w:val="21"/>
              </w:rPr>
              <w:t>3.5’’ x 2’’ Banner</w:t>
            </w:r>
          </w:p>
        </w:tc>
      </w:tr>
    </w:tbl>
    <w:p w14:paraId="5E837A3E" w14:textId="77777777" w:rsidR="00C06CA2" w:rsidRPr="002C4522" w:rsidRDefault="00C06CA2" w:rsidP="00C06CA2">
      <w:pPr>
        <w:rPr>
          <w:rFonts w:ascii="Tahoma" w:hAnsi="Tahoma" w:cs="Tahoma"/>
          <w:b/>
          <w:sz w:val="22"/>
          <w:szCs w:val="22"/>
        </w:rPr>
      </w:pPr>
    </w:p>
    <w:p w14:paraId="74F5966E" w14:textId="77777777" w:rsidR="00C06CA2" w:rsidRPr="002C4522" w:rsidRDefault="00C06CA2" w:rsidP="00C06CA2">
      <w:pPr>
        <w:rPr>
          <w:rFonts w:ascii="Tahoma" w:hAnsi="Tahoma" w:cs="Tahoma"/>
          <w:b/>
          <w:sz w:val="22"/>
          <w:szCs w:val="22"/>
        </w:rPr>
      </w:pPr>
    </w:p>
    <w:p w14:paraId="0C98E81C" w14:textId="77777777" w:rsidR="00C06CA2" w:rsidRPr="002C4522" w:rsidRDefault="00C06CA2" w:rsidP="00C06CA2">
      <w:pPr>
        <w:rPr>
          <w:rFonts w:ascii="Tahoma" w:hAnsi="Tahoma" w:cs="Tahoma"/>
          <w:b/>
          <w:sz w:val="20"/>
          <w:szCs w:val="20"/>
        </w:rPr>
      </w:pPr>
    </w:p>
    <w:p w14:paraId="4F506200" w14:textId="77777777" w:rsidR="00E214F8" w:rsidRDefault="00E214F8">
      <w:bookmarkStart w:id="0" w:name="_GoBack"/>
      <w:bookmarkEnd w:id="0"/>
    </w:p>
    <w:sectPr w:rsidR="00E2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A2"/>
    <w:rsid w:val="00312E92"/>
    <w:rsid w:val="00C06CA2"/>
    <w:rsid w:val="00E2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4C20"/>
  <w15:chartTrackingRefBased/>
  <w15:docId w15:val="{094EA7D3-E9FF-44DB-9EC6-D7E4889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CA2"/>
    <w:rPr>
      <w:color w:val="0000FF"/>
      <w:u w:val="single"/>
    </w:rPr>
  </w:style>
  <w:style w:type="table" w:styleId="TableGrid">
    <w:name w:val="Table Grid"/>
    <w:basedOn w:val="TableNormal"/>
    <w:rsid w:val="00C06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Flickinger</dc:creator>
  <cp:keywords/>
  <dc:description/>
  <cp:lastModifiedBy>Dawn Flickinger</cp:lastModifiedBy>
  <cp:revision>1</cp:revision>
  <dcterms:created xsi:type="dcterms:W3CDTF">2018-07-26T20:26:00Z</dcterms:created>
  <dcterms:modified xsi:type="dcterms:W3CDTF">2018-07-26T20:26:00Z</dcterms:modified>
</cp:coreProperties>
</file>